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21" w:rsidRPr="00D070EF" w:rsidRDefault="00ED2A21" w:rsidP="00ED2A2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F178EC" w:rsidRPr="00D070EF" w:rsidRDefault="00F178EC" w:rsidP="00ED2A2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178EC" w:rsidRPr="00D070EF" w:rsidRDefault="00F178EC" w:rsidP="00ED2A21">
      <w:pPr>
        <w:autoSpaceDE w:val="0"/>
        <w:autoSpaceDN w:val="0"/>
        <w:spacing w:after="0" w:line="230" w:lineRule="auto"/>
      </w:pPr>
    </w:p>
    <w:p w:rsidR="00ED2A21" w:rsidRDefault="00ED2A21" w:rsidP="00ED2A21">
      <w:pPr>
        <w:autoSpaceDE w:val="0"/>
        <w:autoSpaceDN w:val="0"/>
        <w:spacing w:after="0" w:line="60" w:lineRule="exact"/>
      </w:pPr>
    </w:p>
    <w:p w:rsidR="00F178EC" w:rsidRDefault="00F178EC" w:rsidP="00F178EC">
      <w:pPr>
        <w:pStyle w:val="af1"/>
        <w:spacing w:before="1"/>
        <w:ind w:left="0" w:right="1300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F178EC" w:rsidRPr="00D070EF" w:rsidRDefault="00F178EC" w:rsidP="00F178EC">
      <w:pPr>
        <w:pStyle w:val="af1"/>
        <w:ind w:left="0"/>
        <w:rPr>
          <w:sz w:val="26"/>
        </w:rPr>
      </w:pPr>
    </w:p>
    <w:p w:rsidR="00E50D98" w:rsidRPr="00D070EF" w:rsidRDefault="00E50D98" w:rsidP="00E50D98">
      <w:pPr>
        <w:pStyle w:val="af1"/>
        <w:spacing w:line="292" w:lineRule="auto"/>
        <w:ind w:right="1039"/>
      </w:pPr>
    </w:p>
    <w:p w:rsidR="00E50D98" w:rsidRPr="00E50D98" w:rsidRDefault="00E50D98" w:rsidP="00E50D98">
      <w:pPr>
        <w:pStyle w:val="af1"/>
        <w:spacing w:line="292" w:lineRule="auto"/>
        <w:ind w:right="1039"/>
      </w:pPr>
      <w:r>
        <w:t>Муниципальное бюджетное общеобразовательное учреждение</w:t>
      </w:r>
    </w:p>
    <w:p w:rsidR="00E50D98" w:rsidRPr="00D070EF" w:rsidRDefault="00E50D98" w:rsidP="00E50D98">
      <w:pPr>
        <w:pStyle w:val="af1"/>
        <w:spacing w:line="292" w:lineRule="auto"/>
        <w:ind w:right="1039"/>
      </w:pPr>
      <w:r w:rsidRPr="00E50D98">
        <w:t xml:space="preserve">      </w:t>
      </w:r>
      <w:r>
        <w:t xml:space="preserve"> </w:t>
      </w:r>
      <w:proofErr w:type="spellStart"/>
      <w:r>
        <w:t>Багаевская</w:t>
      </w:r>
      <w:proofErr w:type="spellEnd"/>
      <w:r>
        <w:t xml:space="preserve">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№2</w:t>
      </w:r>
    </w:p>
    <w:p w:rsidR="00DF04C3" w:rsidRDefault="00DF04C3" w:rsidP="00E50D98">
      <w:pPr>
        <w:spacing w:before="95"/>
        <w:rPr>
          <w:rFonts w:ascii="Times New Roman" w:hAnsi="Times New Roman" w:cs="Times New Roman"/>
          <w:sz w:val="24"/>
          <w:szCs w:val="24"/>
        </w:rPr>
      </w:pPr>
    </w:p>
    <w:p w:rsidR="00E50D98" w:rsidRDefault="000C04E7" w:rsidP="00E50D98">
      <w:pPr>
        <w:spacing w:before="95"/>
        <w:rPr>
          <w:rFonts w:ascii="Times New Roman" w:hAnsi="Times New Roman" w:cs="Times New Roman"/>
          <w:sz w:val="24"/>
          <w:szCs w:val="24"/>
        </w:rPr>
      </w:pPr>
      <w:r w:rsidRPr="000C04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1494" w:rsidRPr="00941494">
        <w:rPr>
          <w:rFonts w:ascii="Times New Roman" w:hAnsi="Times New Roman" w:cs="Times New Roman"/>
          <w:sz w:val="24"/>
          <w:szCs w:val="24"/>
        </w:rPr>
        <w:t xml:space="preserve">      </w:t>
      </w:r>
      <w:r w:rsidR="00941494">
        <w:rPr>
          <w:rFonts w:ascii="Times New Roman" w:hAnsi="Times New Roman" w:cs="Times New Roman"/>
          <w:sz w:val="24"/>
          <w:szCs w:val="24"/>
        </w:rPr>
        <w:t xml:space="preserve">                       У</w:t>
      </w:r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0C04E7" w:rsidRPr="00DF04C3" w:rsidRDefault="00941494" w:rsidP="000C04E7">
      <w:pPr>
        <w:pStyle w:val="af1"/>
        <w:spacing w:before="8"/>
        <w:ind w:left="0"/>
      </w:pPr>
      <w:r>
        <w:t xml:space="preserve">                                                                      </w:t>
      </w:r>
      <w:r w:rsidR="000C04E7" w:rsidRPr="00DF04C3">
        <w:t>Директор МБОУ БСОШ №2</w:t>
      </w:r>
    </w:p>
    <w:p w:rsidR="00941494" w:rsidRPr="00E50D98" w:rsidRDefault="00E50D98" w:rsidP="00941494">
      <w:pPr>
        <w:pStyle w:val="af1"/>
        <w:spacing w:before="8"/>
        <w:ind w:left="0"/>
      </w:pPr>
      <w:r>
        <w:t xml:space="preserve"> </w:t>
      </w:r>
    </w:p>
    <w:p w:rsidR="00DF04C3" w:rsidRPr="00DF04C3" w:rsidRDefault="00DF04C3" w:rsidP="00DF04C3">
      <w:pPr>
        <w:pStyle w:val="af1"/>
        <w:spacing w:before="8"/>
        <w:ind w:left="0"/>
      </w:pPr>
      <w:r>
        <w:t xml:space="preserve">            </w:t>
      </w:r>
      <w:r w:rsidR="00941494">
        <w:t xml:space="preserve">                                                     </w:t>
      </w:r>
      <w:r w:rsidRPr="00DF04C3">
        <w:t>приказ №152/1 от 30.08.2022 г.</w:t>
      </w:r>
    </w:p>
    <w:p w:rsidR="00E50D98" w:rsidRPr="00E50D98" w:rsidRDefault="00E50D98" w:rsidP="00E50D98">
      <w:pPr>
        <w:pStyle w:val="af1"/>
        <w:spacing w:before="8"/>
        <w:ind w:left="0"/>
      </w:pPr>
    </w:p>
    <w:p w:rsidR="00E50D98" w:rsidRPr="00E50D98" w:rsidRDefault="00941494" w:rsidP="00E50D98">
      <w:pPr>
        <w:spacing w:before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.</w:t>
      </w:r>
      <w:r w:rsidR="00DF04C3">
        <w:rPr>
          <w:rFonts w:ascii="Times New Roman" w:hAnsi="Times New Roman" w:cs="Times New Roman"/>
          <w:sz w:val="24"/>
          <w:szCs w:val="24"/>
        </w:rPr>
        <w:t xml:space="preserve">    </w:t>
      </w:r>
      <w:r w:rsidR="00E50D98" w:rsidRPr="00E50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04C3">
        <w:rPr>
          <w:rFonts w:ascii="Times New Roman" w:hAnsi="Times New Roman" w:cs="Times New Roman"/>
          <w:sz w:val="24"/>
          <w:szCs w:val="24"/>
        </w:rPr>
        <w:t xml:space="preserve">__________/Н. А. </w:t>
      </w:r>
      <w:proofErr w:type="spellStart"/>
      <w:r w:rsidR="00DF04C3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="00DF04C3">
        <w:rPr>
          <w:rFonts w:ascii="Times New Roman" w:hAnsi="Times New Roman" w:cs="Times New Roman"/>
          <w:sz w:val="24"/>
          <w:szCs w:val="24"/>
        </w:rPr>
        <w:t>/</w:t>
      </w:r>
      <w:r w:rsidR="00E50D98" w:rsidRPr="00E50D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D98" w:rsidRPr="00E50D98" w:rsidRDefault="00E50D98" w:rsidP="00E50D98">
      <w:pPr>
        <w:pStyle w:val="af1"/>
        <w:spacing w:line="292" w:lineRule="auto"/>
        <w:ind w:right="1039"/>
      </w:pPr>
    </w:p>
    <w:p w:rsidR="00E50D98" w:rsidRPr="00E50D98" w:rsidRDefault="00E50D98" w:rsidP="00F178EC">
      <w:pPr>
        <w:pStyle w:val="af1"/>
        <w:ind w:left="0"/>
        <w:rPr>
          <w:sz w:val="26"/>
        </w:rPr>
      </w:pPr>
    </w:p>
    <w:p w:rsidR="00ED2A21" w:rsidRDefault="00ED2A21" w:rsidP="00ED2A21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D2A21" w:rsidRPr="00E50D98" w:rsidRDefault="00F178EC" w:rsidP="00ED2A21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 w:rsidR="00E50D98" w:rsidRPr="00E50D98">
        <w:rPr>
          <w:rFonts w:ascii="Times New Roman" w:eastAsia="Times New Roman" w:hAnsi="Times New Roman"/>
          <w:b/>
          <w:color w:val="000000"/>
          <w:sz w:val="24"/>
        </w:rPr>
        <w:t>4765695)</w:t>
      </w:r>
    </w:p>
    <w:p w:rsidR="00ED2A21" w:rsidRDefault="00ED2A21" w:rsidP="00ED2A21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D2A21" w:rsidRDefault="00ED2A21" w:rsidP="00ED2A21">
      <w:pPr>
        <w:autoSpaceDE w:val="0"/>
        <w:autoSpaceDN w:val="0"/>
        <w:spacing w:before="70" w:after="0" w:line="230" w:lineRule="auto"/>
        <w:ind w:right="3692"/>
        <w:jc w:val="right"/>
      </w:pPr>
      <w:r>
        <w:rPr>
          <w:rFonts w:ascii="Times New Roman" w:eastAsia="Times New Roman" w:hAnsi="Times New Roman"/>
          <w:color w:val="000000"/>
          <w:sz w:val="24"/>
        </w:rPr>
        <w:t>«Родной язык (русский)»</w:t>
      </w:r>
    </w:p>
    <w:p w:rsidR="00ED2A21" w:rsidRDefault="00ED2A21" w:rsidP="00ED2A21">
      <w:pPr>
        <w:autoSpaceDE w:val="0"/>
        <w:autoSpaceDN w:val="0"/>
        <w:spacing w:before="670" w:after="0" w:line="230" w:lineRule="auto"/>
        <w:ind w:right="272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ED2A21" w:rsidRDefault="00ED2A21" w:rsidP="00ED2A21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</w:p>
    <w:p w:rsidR="00826C73" w:rsidRDefault="00826C73" w:rsidP="00826C73">
      <w:pPr>
        <w:pStyle w:val="af1"/>
        <w:spacing w:line="292" w:lineRule="auto"/>
        <w:ind w:right="344"/>
      </w:pPr>
      <w:r>
        <w:t xml:space="preserve">                                                           Составитель: </w:t>
      </w:r>
      <w:r w:rsidR="006B53E2">
        <w:t>Андреев Вадим Владимирович</w:t>
      </w:r>
    </w:p>
    <w:p w:rsidR="00826C73" w:rsidRDefault="00826C73" w:rsidP="00826C73">
      <w:pPr>
        <w:pStyle w:val="af1"/>
        <w:spacing w:line="292" w:lineRule="auto"/>
        <w:ind w:left="6575" w:right="344" w:hanging="565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</w:p>
    <w:p w:rsidR="00DF04C3" w:rsidRDefault="00DF04C3" w:rsidP="00826C73">
      <w:pPr>
        <w:pStyle w:val="af1"/>
        <w:spacing w:line="292" w:lineRule="auto"/>
        <w:ind w:left="6575" w:right="331" w:hanging="73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</w:t>
      </w:r>
      <w:r w:rsidR="006B53E2">
        <w:rPr>
          <w:rFonts w:ascii="Times New Roman" w:eastAsia="Times New Roman" w:hAnsi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</w:rPr>
        <w:t xml:space="preserve"> Ст.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Багаевская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 г.</w:t>
      </w:r>
    </w:p>
    <w:p w:rsidR="00DF04C3" w:rsidRDefault="00DF04C3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</w:t>
      </w:r>
    </w:p>
    <w:p w:rsidR="00826C73" w:rsidRDefault="00826C73" w:rsidP="00D070EF">
      <w:pPr>
        <w:rPr>
          <w:rFonts w:ascii="Times New Roman" w:hAnsi="Times New Roman" w:cs="Times New Roman"/>
          <w:sz w:val="24"/>
          <w:szCs w:val="24"/>
        </w:rPr>
      </w:pPr>
    </w:p>
    <w:p w:rsidR="00941494" w:rsidRDefault="00941494" w:rsidP="00D070EF">
      <w:pPr>
        <w:rPr>
          <w:rFonts w:ascii="Times New Roman" w:hAnsi="Times New Roman" w:cs="Times New Roman"/>
          <w:sz w:val="24"/>
          <w:szCs w:val="24"/>
        </w:rPr>
      </w:pPr>
    </w:p>
    <w:p w:rsidR="00941494" w:rsidRDefault="00941494" w:rsidP="00D070EF">
      <w:pPr>
        <w:rPr>
          <w:rFonts w:ascii="Times New Roman" w:hAnsi="Times New Roman" w:cs="Times New Roman"/>
          <w:sz w:val="24"/>
          <w:szCs w:val="24"/>
        </w:rPr>
      </w:pPr>
    </w:p>
    <w:p w:rsidR="00D070EF" w:rsidRPr="00D070EF" w:rsidRDefault="00D070EF" w:rsidP="00D070EF">
      <w:pPr>
        <w:rPr>
          <w:rFonts w:ascii="Times New Roman" w:hAnsi="Times New Roman" w:cs="Times New Roman"/>
          <w:sz w:val="24"/>
          <w:szCs w:val="24"/>
        </w:rPr>
      </w:pPr>
      <w:r w:rsidRPr="00D070EF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рабочая программа составлена на основании </w:t>
      </w:r>
      <w:proofErr w:type="gramStart"/>
      <w:r w:rsidRPr="00D070E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D070EF"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документов: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РФ»,  №273-ФЗ от 29.12.2012 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дарта основного общего образования».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бования к условиям и организации обучения в общеобразовательных учрежден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ях».</w:t>
      </w:r>
    </w:p>
    <w:p w:rsidR="00D070EF" w:rsidRDefault="00D070EF" w:rsidP="00D070EF">
      <w:pPr>
        <w:pStyle w:val="2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28.12.2018 г. №345 "Об утве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к приказу - федеральный перечень учебников на 2019-2020 учебный год.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БСОШ № 2.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МБОУ БСОШ № 2.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БСОШ № 2 на 2022-2023 учебный год.</w:t>
      </w:r>
    </w:p>
    <w:p w:rsidR="00D070EF" w:rsidRDefault="00D070EF" w:rsidP="00D070EF">
      <w:pPr>
        <w:pStyle w:val="1"/>
        <w:numPr>
          <w:ilvl w:val="0"/>
          <w:numId w:val="1"/>
        </w:numPr>
        <w:spacing w:line="240" w:lineRule="auto"/>
        <w:jc w:val="both"/>
        <w:rPr>
          <w:rStyle w:val="FontStyle40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лей)».</w:t>
      </w:r>
    </w:p>
    <w:p w:rsidR="00D070EF" w:rsidRDefault="00D070EF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</w:t>
      </w:r>
    </w:p>
    <w:p w:rsidR="00D070EF" w:rsidRDefault="00D070EF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ED2A21" w:rsidRDefault="00D070EF" w:rsidP="00ED2A21">
      <w:pPr>
        <w:autoSpaceDE w:val="0"/>
        <w:autoSpaceDN w:val="0"/>
        <w:spacing w:after="0" w:line="230" w:lineRule="auto"/>
        <w:ind w:left="-284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</w:t>
      </w:r>
      <w:r w:rsidR="00ED2A21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D2A21" w:rsidRPr="003B4F80" w:rsidRDefault="00ED2A21" w:rsidP="00ED2A21">
      <w:pPr>
        <w:autoSpaceDE w:val="0"/>
        <w:autoSpaceDN w:val="0"/>
        <w:spacing w:before="34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Ро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сии от 31.05.2021 г. № 287, зарегистрирован Министерством юстиции Российской Федер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05.07.2021 г., № 64101) (далее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—Ф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ГОС ООО), Концепции преподавания русского языка и литературы в Российской Федерации (утверждена распоряжением Правительства Росси</w:t>
      </w:r>
      <w:r w:rsidRPr="003B4F80">
        <w:rPr>
          <w:rFonts w:ascii="Times New Roman" w:eastAsia="Times New Roman" w:hAnsi="Times New Roman"/>
          <w:color w:val="000000"/>
          <w:sz w:val="24"/>
        </w:rPr>
        <w:t>й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ской Федерации от 9 апреля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ной образовательной программы основного общего образования.</w:t>
      </w:r>
      <w:proofErr w:type="gramEnd"/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«РОДНОЙ ЯЗЫК (РУ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СКИЙ)»</w:t>
      </w:r>
    </w:p>
    <w:p w:rsidR="00ED2A21" w:rsidRPr="003B4F80" w:rsidRDefault="00ED2A21" w:rsidP="00ED2A21">
      <w:pPr>
        <w:autoSpaceDE w:val="0"/>
        <w:autoSpaceDN w:val="0"/>
        <w:spacing w:before="16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программы обеспечивает достижение результатов освоения основной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вательной программы основного общего образования в части требований, заданных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ральным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области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«Р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характером курса, а также особенностями функционирования русского языка в разных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гионах Российской Федерации.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Курс «Родной язык (русский)» направлен на удовлетворение потребности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изучении родного языка как инструмента познания национальной культуры и самореализ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в ней. Учебный предмет «Родной язык (русский)» не ущемляет права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, изучающих иные родные языки (не русский). Поэтому учебное время, отведённое на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данной дисциплины, не может рассматриваться как время для углублённого изучения основного курса «Русский язык».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социокультурный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контекст существования русского языка, в частности те языковые аспекты, которые обнаруживают прямую, непосредственную кул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турно-историческую обусловленность. 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ED2A21" w:rsidRPr="003B4F80" w:rsidRDefault="00ED2A21" w:rsidP="00ED2A21">
      <w:pPr>
        <w:tabs>
          <w:tab w:val="left" w:pos="180"/>
        </w:tabs>
        <w:autoSpaceDE w:val="0"/>
        <w:autoSpaceDN w:val="0"/>
        <w:spacing w:before="16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 являются:</w:t>
      </w:r>
    </w:p>
    <w:p w:rsidR="00ED2A21" w:rsidRPr="003B4F80" w:rsidRDefault="00ED2A21" w:rsidP="00ED2A21">
      <w:pPr>
        <w:autoSpaceDE w:val="0"/>
        <w:autoSpaceDN w:val="0"/>
        <w:spacing w:before="178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сти в поликультурном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обществе; развитие представлений о 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ви, уважительного отношения к русскому языку, а через него — к родной культуре; воспит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отношения к культурам и языкам народов России; овладение культурой межнационал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общения;</w:t>
      </w:r>
    </w:p>
    <w:p w:rsidR="00ED2A21" w:rsidRPr="003B4F80" w:rsidRDefault="00ED2A21" w:rsidP="00ED2A21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расширение  знаний  о  национальной  специфике  русского языка и языковых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един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цах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режде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всего о лексике и фразеологии с национально-культурным компонентом знач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ED2A21" w:rsidRPr="003B4F80" w:rsidRDefault="00ED2A21" w:rsidP="00ED2A21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бодное владение русским литературным языком в разных сферах и ситуациях его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2A21" w:rsidRPr="003B4F80" w:rsidRDefault="00ED2A21" w:rsidP="00ED2A21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вать, сравнивать, классифицировать языковые факты, оценивать их с точки зрения норм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тивности, соответствия ситуации и сфере общения;</w:t>
      </w:r>
    </w:p>
    <w:p w:rsidR="00ED2A21" w:rsidRPr="003B4F80" w:rsidRDefault="00ED2A21" w:rsidP="00ED2A21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др.);</w:t>
      </w:r>
    </w:p>
    <w:p w:rsidR="00ED2A21" w:rsidRPr="003B4F80" w:rsidRDefault="00ED2A21" w:rsidP="00ED2A21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ности в приобретении знаний.</w:t>
      </w:r>
    </w:p>
    <w:p w:rsidR="00ED2A21" w:rsidRPr="003B4F80" w:rsidRDefault="00ED2A21" w:rsidP="00ED2A21">
      <w:pPr>
        <w:autoSpaceDE w:val="0"/>
        <w:autoSpaceDN w:val="0"/>
        <w:spacing w:before="32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ПРОГРАММЫ УЧЕБНОГО  ПРЕДМ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ТА</w:t>
      </w:r>
      <w:r w:rsidR="00826C73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«РУССКИЙ РОДНОЙ ЯЗЫК»</w:t>
      </w:r>
    </w:p>
    <w:p w:rsidR="00ED2A21" w:rsidRPr="003B4F80" w:rsidRDefault="00ED2A21" w:rsidP="00ED2A21">
      <w:pPr>
        <w:autoSpaceDE w:val="0"/>
        <w:autoSpaceDN w:val="0"/>
        <w:spacing w:before="166" w:after="0" w:line="27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Как курс, имеющий частный характер, школьный курс родного русского языка опирается на содержание основного курса,</w:t>
      </w:r>
      <w:r w:rsidR="00AF58ED" w:rsidRPr="006B53E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представленного в образовательной области «Русский язык и литература», сопровождает и поддерживает его.</w:t>
      </w:r>
    </w:p>
    <w:p w:rsidR="00ED2A21" w:rsidRPr="003B4F80" w:rsidRDefault="00ED2A21" w:rsidP="00ED2A21">
      <w:pPr>
        <w:autoSpaceDE w:val="0"/>
        <w:autoSpaceDN w:val="0"/>
        <w:spacing w:before="70" w:after="0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</w:t>
      </w:r>
      <w:proofErr w:type="spellStart"/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пра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тико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ориентированный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характер.</w:t>
      </w:r>
    </w:p>
    <w:p w:rsidR="00ED2A21" w:rsidRPr="003B4F80" w:rsidRDefault="00ED2A21" w:rsidP="00ED2A21">
      <w:pPr>
        <w:autoSpaceDE w:val="0"/>
        <w:autoSpaceDN w:val="0"/>
        <w:spacing w:before="7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 w:rsidR="00ED2A21" w:rsidRPr="003B4F80" w:rsidRDefault="00ED2A21" w:rsidP="00ED2A21">
      <w:pPr>
        <w:autoSpaceDE w:val="0"/>
        <w:autoSpaceDN w:val="0"/>
        <w:spacing w:before="72" w:after="0" w:line="281" w:lineRule="auto"/>
        <w:ind w:left="-284" w:firstLine="180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257A5C" w:rsidRPr="003B4F80" w:rsidRDefault="00ED2A21" w:rsidP="00257A5C">
      <w:pPr>
        <w:autoSpaceDE w:val="0"/>
        <w:autoSpaceDN w:val="0"/>
        <w:spacing w:after="0" w:line="281" w:lineRule="auto"/>
        <w:ind w:left="-284" w:right="-1"/>
        <w:jc w:val="both"/>
      </w:pPr>
      <w:r w:rsidRPr="003B4F80">
        <w:tab/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Второй блок — «Культура речи» — ориентирован на формирование у учащихся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письменнойформе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с учётом требований уместности, точности, логичности, чистоты, богатс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ва и выразительности;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понимание вариа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нтов норм; развитие потребности </w:t>
      </w:r>
      <w:r w:rsidRPr="003B4F80">
        <w:rPr>
          <w:rFonts w:ascii="Times New Roman" w:eastAsia="Times New Roman" w:hAnsi="Times New Roman"/>
          <w:color w:val="000000"/>
          <w:sz w:val="24"/>
        </w:rPr>
        <w:t>об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ращаться к нормативным словарям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современного русского литературного языка и совершенствование умений пользоваться ими. </w:t>
      </w: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 третьем блоке — «Речь. Речевая деятельность.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 xml:space="preserve">Текст» — представлено содержание,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направленное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 совершенствование видов речевой деятельности в их взаимосвязи и культуры устной и </w:t>
      </w:r>
      <w:r w:rsidR="00257A5C" w:rsidRPr="003B4F80">
        <w:br/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257A5C" w:rsidRPr="003B4F80" w:rsidRDefault="00257A5C" w:rsidP="00257A5C">
      <w:pPr>
        <w:autoSpaceDE w:val="0"/>
        <w:autoSpaceDN w:val="0"/>
        <w:spacing w:before="26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«РОДНОЙ ЯЗЫК (РУССКИЙ)» В УЧЕБНОМ ПЛАНЕ</w:t>
      </w:r>
    </w:p>
    <w:p w:rsidR="00257A5C" w:rsidRPr="003B4F80" w:rsidRDefault="00257A5C" w:rsidP="00257A5C">
      <w:pPr>
        <w:autoSpaceDE w:val="0"/>
        <w:autoSpaceDN w:val="0"/>
        <w:spacing w:before="166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ласть «Родной язык и родная литература» и является обязательным для изучения.</w:t>
      </w:r>
    </w:p>
    <w:p w:rsidR="00257A5C" w:rsidRPr="003B4F80" w:rsidRDefault="00257A5C" w:rsidP="00257A5C">
      <w:pPr>
        <w:autoSpaceDE w:val="0"/>
        <w:autoSpaceDN w:val="0"/>
        <w:spacing w:before="7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грамме, соответствует ФГОС ООО, Примерной основной образовательной программе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и рассчитано на общую учебную нагру</w:t>
      </w:r>
      <w:r w:rsidR="00C2360E">
        <w:rPr>
          <w:rFonts w:ascii="Times New Roman" w:eastAsia="Times New Roman" w:hAnsi="Times New Roman"/>
          <w:color w:val="000000"/>
          <w:sz w:val="24"/>
        </w:rPr>
        <w:t>зку в 5 классе в объеме 34 часа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2360E" w:rsidRDefault="00C2360E" w:rsidP="00257A5C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57A5C" w:rsidRPr="003B4F80" w:rsidRDefault="00257A5C" w:rsidP="00257A5C">
      <w:pPr>
        <w:autoSpaceDE w:val="0"/>
        <w:autoSpaceDN w:val="0"/>
        <w:spacing w:before="34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1. Язык и культура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— национальный язык русского народа. Роль родного языка в жизни человека.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Краткая история русской письменности. Создание славянского алфавита.</w:t>
      </w:r>
    </w:p>
    <w:p w:rsidR="00257A5C" w:rsidRPr="003B4F80" w:rsidRDefault="00257A5C" w:rsidP="00257A5C">
      <w:pPr>
        <w:autoSpaceDE w:val="0"/>
        <w:autoSpaceDN w:val="0"/>
        <w:spacing w:before="70" w:after="0" w:line="283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народно-поэтические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символы,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народно-поэтические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эпитеты, прецедентные имена в русских народных и литературных сказках, народных пе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нях, былинах, художественной литературе.</w:t>
      </w:r>
      <w:proofErr w:type="gramEnd"/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 со специфическим оценочно-характеризующим значением. Связь определённых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наименований с некоторыми качествами, эмоциональными состояниями и т. п. человека (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 xml:space="preserve">барышня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—о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б изнеженной, избалованной девушке; сухарь — о сухом, неотзывчивом  чел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веке;  сорока  —  о болтливой  женщине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и т. п.).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57A5C" w:rsidRPr="003B4F80" w:rsidRDefault="00257A5C" w:rsidP="00257A5C">
      <w:pPr>
        <w:autoSpaceDE w:val="0"/>
        <w:autoSpaceDN w:val="0"/>
        <w:spacing w:before="70" w:after="0" w:line="278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лённую стилистическую окраску.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Общеизвестные старинные русские города. Происхождение их названий.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Ознакомление с историей и этимологией некоторых слов.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2. Культура речи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Нерекомендуемые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неправильные варианты произношения. Запретительные пометы в орфоэпических словарях.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ED2A21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русском литературном языке. Стилистические варианты лексической нормы (книжный,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общеупотребительный‚ разговорный и просторечный) употребления имён существительных,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прилагательных, глаголов в речи. Типичные примеры нарушения лексической нормы, св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занные с употреблением имён существительных, прилагательных, глаголов в современном русском литературном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Род заимс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числа с окончаниями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-а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(-я), -</w:t>
      </w:r>
      <w:proofErr w:type="spellStart"/>
      <w:r w:rsidRPr="003B4F80">
        <w:rPr>
          <w:rFonts w:ascii="Times New Roman" w:eastAsia="Times New Roman" w:hAnsi="Times New Roman"/>
          <w:i/>
          <w:color w:val="000000"/>
          <w:sz w:val="24"/>
        </w:rPr>
        <w:t>ы</w:t>
      </w:r>
      <w:proofErr w:type="spellEnd"/>
      <w:r w:rsidRPr="003B4F80">
        <w:rPr>
          <w:rFonts w:ascii="Times New Roman" w:eastAsia="Times New Roman" w:hAnsi="Times New Roman"/>
          <w:i/>
          <w:color w:val="000000"/>
          <w:sz w:val="24"/>
        </w:rPr>
        <w:t>(-и)</w:t>
      </w:r>
      <w:r w:rsidRPr="003B4F80">
        <w:rPr>
          <w:rFonts w:ascii="Times New Roman" w:eastAsia="Times New Roman" w:hAnsi="Times New Roman"/>
          <w:color w:val="000000"/>
          <w:sz w:val="24"/>
        </w:rPr>
        <w:t>‚ различающиеся по смыслу. Литературные‚ ра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говорные‚ устарелые и профессиональные особенности формы именительного падежа мн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жественного числа существительных мужского рода.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Обращение в русском речевом этикете. История этикетной формулы обращения в русском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3. Речь. Речевая деятельность. Текст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7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Учебно-научный стиль. План ответа на уроке, план текста.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Публицистический стиль. Устное выступление. Девиз,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слоган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художественной  литературы. Литературная  сказка. Рассказ.</w:t>
      </w:r>
    </w:p>
    <w:p w:rsidR="00ED2A21" w:rsidRDefault="00257A5C" w:rsidP="00257A5C">
      <w:pPr>
        <w:tabs>
          <w:tab w:val="left" w:pos="9498"/>
        </w:tabs>
        <w:ind w:left="-284" w:right="-1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6B53E2" w:rsidRDefault="006B53E2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34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Изучение учебного предмета «Родной язык (русский)» в 5 классе направлено на дост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жение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следующих личностных,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26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66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по родному языку (русскому) на уровне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социокультурными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духовно-нравственными ценностями, принятыми в обществе правилами и нормами поведения и способствуют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цессам самопознания, самовоспитания и саморазвития, формирования внутренней позиции личности.</w:t>
      </w:r>
    </w:p>
    <w:p w:rsidR="00257A5C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системой позитивных ценностны</w:t>
      </w:r>
      <w:r>
        <w:rPr>
          <w:rFonts w:ascii="Times New Roman" w:eastAsia="Times New Roman" w:hAnsi="Times New Roman"/>
          <w:color w:val="000000"/>
          <w:sz w:val="24"/>
        </w:rPr>
        <w:t xml:space="preserve">х ориентаций и расширение опыта </w:t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на её основе и в процессе реализации осно</w:t>
      </w:r>
      <w:r>
        <w:rPr>
          <w:rFonts w:ascii="Times New Roman" w:eastAsia="Times New Roman" w:hAnsi="Times New Roman"/>
          <w:color w:val="000000"/>
          <w:sz w:val="24"/>
        </w:rPr>
        <w:t xml:space="preserve">вных направлений воспитательной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деятельности, в том числе в части: 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ных произведениях,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 понимание роли различных социальных институтов в жизни человека;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обществе,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формируемое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том числе на основе примеров из литературных произведений,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3B4F80">
        <w:br/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проявление интереса к познанию русского языка, к истории и культуре Российской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рации, культуре своего края, народов России в контексте учебного предмета «Родной язык (русский)»; </w:t>
      </w: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ным в художественных произведениях;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уважение к символам России, государственным праздникам, историческому и природн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му наследию и памятникам, традициям разных народов, проживающих в родной стране;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поведение, в том числе речевое, и поступки, а также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ние и поступки других людей с позиции нравственных и правовых норм с учётом осознания последствий поступков;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свобода и ответственность личности в условиях индивидуального и общественного пространства;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 самовыр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жения;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лучия:</w:t>
      </w:r>
    </w:p>
    <w:p w:rsidR="00257A5C" w:rsidRPr="003B4F80" w:rsidRDefault="00257A5C" w:rsidP="00257A5C">
      <w:pPr>
        <w:autoSpaceDE w:val="0"/>
        <w:autoSpaceDN w:val="0"/>
        <w:spacing w:before="178" w:after="0" w:line="286" w:lineRule="auto"/>
        <w:ind w:left="-284" w:right="-1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психического здоровья;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интернет-среде</w:t>
      </w:r>
      <w:proofErr w:type="spellEnd"/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умение принимать себя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других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не осуждая;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сфо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мированность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A5C" w:rsidRPr="003B4F80" w:rsidRDefault="00257A5C" w:rsidP="00257A5C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ориентация на применение знаний из области социальных и естественных наук для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задач в области окружающей среды, планирования поступков и оценки их возможных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257A5C" w:rsidRPr="003B4F80" w:rsidRDefault="00257A5C" w:rsidP="00257A5C">
      <w:pPr>
        <w:autoSpaceDE w:val="0"/>
        <w:autoSpaceDN w:val="0"/>
        <w:spacing w:before="192" w:after="0" w:line="283" w:lineRule="auto"/>
        <w:ind w:left="-284"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</w:t>
      </w:r>
      <w:r w:rsidRPr="003B4F80"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ских проблем и путей их решения;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среде, в том числе сформированное при знакомстве с литературными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ниями,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связи природной, технологической и социальной сред;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готовность к участию в практической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3B4F80"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ной и социальной средой; закономерностях развития языка;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30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 xml:space="preserve">адаптацию </w:t>
      </w:r>
      <w:proofErr w:type="gramStart"/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обучающегося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мью, группы, сформированные по профессиональной деятельности, а также в рамках соц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ального взаимодействия с людьми из другой культурной среды;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у других людей, получать в совместной деятельности новые знания, навыки и компете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опыта других;</w:t>
      </w:r>
    </w:p>
    <w:p w:rsidR="00257A5C" w:rsidRDefault="00257A5C" w:rsidP="00257A5C">
      <w:pPr>
        <w:autoSpaceDE w:val="0"/>
        <w:autoSpaceDN w:val="0"/>
        <w:spacing w:before="190" w:after="0" w:line="271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навык выявления и связывания образов, способность формировать новые знания, спосо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тие;</w:t>
      </w:r>
    </w:p>
    <w:p w:rsidR="00257A5C" w:rsidRPr="003B4F80" w:rsidRDefault="00257A5C" w:rsidP="00257A5C">
      <w:pPr>
        <w:autoSpaceDE w:val="0"/>
        <w:autoSpaceDN w:val="0"/>
        <w:spacing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вую ситуацию как вызов, требующий контрмер; оценивать ситуацию стресса, корректир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вать принимаемые решения и действия; формулировать и оценивать риски и последствия,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57A5C" w:rsidRPr="003B4F80" w:rsidRDefault="00257A5C" w:rsidP="00257A5C">
      <w:pPr>
        <w:autoSpaceDE w:val="0"/>
        <w:autoSpaceDN w:val="0"/>
        <w:spacing w:before="32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57A5C" w:rsidRPr="003B4F80" w:rsidRDefault="00257A5C" w:rsidP="00257A5C">
      <w:pPr>
        <w:autoSpaceDE w:val="0"/>
        <w:autoSpaceDN w:val="0"/>
        <w:spacing w:before="16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ний и процессов;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языковых единиц (явлений), осн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 для обобщения и сравнения, критерии проводимого анализа; классифицировать язык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вые единицы по существенному признаку;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 набл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дениях; предлагать критерии для выявления закономерностей и противоречий;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ды с использованием дедуктивных и индуктивных умозаключений, умозаключений по ан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логии, формулировать гипотезы о взаимосвязях;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свою позицию, мнение;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небольшое исследование по устано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лению особенностей языковых единиц, процессов, причинно-следственных связей и завис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мостей объектов между собой;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оценивать на применимость и достоверность информацию, полученную в ходе лингви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тического исследования (эксперимента);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формулировать обобщения и выводы по результатам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проведённогона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людения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, исследования; владеть инструментами оценки достоверности полученных выводов и обобщений;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цию, представленную в текстах, таблицах, схемах;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виды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одного или нескольких источников с учётом поставленных целей;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новки;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лированным самостоятельно;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переговоры;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 ходе диалога/дискуссии задавать вопросы по существу обсуждаемой темы и высказ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вать идеи, нацеленные на решение задачи и поддержание благожелательности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сопоставлять свои суждения с суждениями других участников диалога, обнаруживать различие и сходство позиций;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публично представлять результаты проведённого языкового анализа,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выполненноголи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гвистического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эксперимента, исследования, проекта;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цели презентации и особенн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стей аудитории и в соответствии с ним составлять устные и письменные тексты с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ванием иллюстративного материала.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нии конкретной проблемы, обосновывать необходимость применения групповых форм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257A5C" w:rsidRPr="003B4F80" w:rsidRDefault="00257A5C" w:rsidP="00257A5C">
      <w:pPr>
        <w:autoSpaceDE w:val="0"/>
        <w:autoSpaceDN w:val="0"/>
        <w:spacing w:before="192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планировать и выполнять 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нескольких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людей, проявлять готовность рук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водить, выполнять поручения, подчиняться;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</w:t>
      </w:r>
      <w:r w:rsidRPr="003B4F80">
        <w:rPr>
          <w:rFonts w:ascii="Times New Roman" w:eastAsia="Times New Roman" w:hAnsi="Times New Roman"/>
          <w:color w:val="000000"/>
          <w:sz w:val="24"/>
        </w:rPr>
        <w:t>ч</w:t>
      </w:r>
      <w:r w:rsidRPr="003B4F80">
        <w:rPr>
          <w:rFonts w:ascii="Times New Roman" w:eastAsia="Times New Roman" w:hAnsi="Times New Roman"/>
          <w:color w:val="000000"/>
          <w:sz w:val="24"/>
        </w:rPr>
        <w:t>тений и возможностей всех участников взаимодействия), распределять задачи между член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команды, участвовать в групповых формах работы (обсуждения, обмен мнениями, «мо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говой штурм» и иные);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чей и вклад каждого члена команды в достижение результатов, разделять сферу ответстве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ности и проявлять готовность к представлению отчёта перед группой.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предлагаемые варианты решений;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реализации;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давать адекватную оценку учебной ситуации и предлагать план её изменения;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предвидеть трудности, которые могут возникнуть при решении учебной задачи, и ада</w:t>
      </w:r>
      <w:r w:rsidRPr="003B4F80">
        <w:rPr>
          <w:rFonts w:ascii="Times New Roman" w:eastAsia="Times New Roman" w:hAnsi="Times New Roman"/>
          <w:color w:val="000000"/>
          <w:sz w:val="24"/>
        </w:rPr>
        <w:t>п</w:t>
      </w:r>
      <w:r w:rsidRPr="003B4F80">
        <w:rPr>
          <w:rFonts w:ascii="Times New Roman" w:eastAsia="Times New Roman" w:hAnsi="Times New Roman"/>
          <w:color w:val="000000"/>
          <w:sz w:val="24"/>
        </w:rPr>
        <w:t>тировать решение к меняющимся обстоятельствам;</w:t>
      </w:r>
    </w:p>
    <w:p w:rsidR="00257A5C" w:rsidRPr="003B4F80" w:rsidRDefault="00257A5C" w:rsidP="00257A5C">
      <w:pPr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туации (в том числе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современном русском литературном языке;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показателях хорошей и правильной речи;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постоянное и подвижное ударение в именах существительных, именах прил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гательных, глаголах (в рамках изученного); соблюдать нормы ударения в отдельных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нормы употребления синонимов‚ антонимов, омонимов (в рамках изученн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и исправлять грамматические ошибки в устной и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дать русскую этикетную вербальную и невербальную манеру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толковые, орфоэпические словари, словари синонимов, антонимов,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тические словари и справочники, в том числе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; использовать орфографич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ские словари и справочники по пунктуации.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создавать (в том числе с опорой на образец) тексты разных функци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нально-смысловых типов речи; составлять планы разных видов; план устного ответа на уроке, план прочитанного текста;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объявления (в устной и письменной форме) с учётом речевой ситуации;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распознавать и создавать тексты публицистических жанров (девиз,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слоган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анализировать и интерпретировать фольклорные и художественные тексты или их фра</w:t>
      </w:r>
      <w:r w:rsidRPr="003B4F80">
        <w:rPr>
          <w:rFonts w:ascii="Times New Roman" w:eastAsia="Times New Roman" w:hAnsi="Times New Roman"/>
          <w:color w:val="000000"/>
          <w:sz w:val="24"/>
        </w:rPr>
        <w:t>г</w:t>
      </w:r>
      <w:r w:rsidRPr="003B4F80">
        <w:rPr>
          <w:rFonts w:ascii="Times New Roman" w:eastAsia="Times New Roman" w:hAnsi="Times New Roman"/>
          <w:color w:val="000000"/>
          <w:sz w:val="24"/>
        </w:rPr>
        <w:t>менты (народные и литературные сказки, рассказы, былины, пословицы, загадки);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редактировать собственные тексты с целью со</w:t>
      </w:r>
      <w:r>
        <w:rPr>
          <w:rFonts w:ascii="Times New Roman" w:eastAsia="Times New Roman" w:hAnsi="Times New Roman"/>
          <w:color w:val="000000"/>
          <w:sz w:val="24"/>
        </w:rPr>
        <w:t xml:space="preserve">вершенствования их содержания и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формы; сопоставлять черновой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отредактированный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тексты;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C2360E">
      <w:pPr>
        <w:tabs>
          <w:tab w:val="left" w:pos="-284"/>
          <w:tab w:val="left" w:pos="9498"/>
        </w:tabs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sectPr w:rsidR="00257A5C" w:rsidSect="00ED2A2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57A5C" w:rsidRPr="009C5407" w:rsidRDefault="00257A5C" w:rsidP="00257A5C">
      <w:pPr>
        <w:autoSpaceDE w:val="0"/>
        <w:autoSpaceDN w:val="0"/>
        <w:spacing w:after="666" w:line="233" w:lineRule="auto"/>
        <w:rPr>
          <w:rFonts w:ascii="Times New Roman" w:hAnsi="Times New Roman" w:cs="Times New Roman"/>
        </w:rPr>
      </w:pPr>
      <w:r w:rsidRPr="009C5407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98"/>
        <w:gridCol w:w="4610"/>
        <w:gridCol w:w="68"/>
        <w:gridCol w:w="460"/>
        <w:gridCol w:w="1344"/>
        <w:gridCol w:w="1380"/>
        <w:gridCol w:w="785"/>
        <w:gridCol w:w="177"/>
        <w:gridCol w:w="1382"/>
        <w:gridCol w:w="142"/>
        <w:gridCol w:w="1238"/>
        <w:gridCol w:w="180"/>
        <w:gridCol w:w="425"/>
        <w:gridCol w:w="2551"/>
      </w:tblGrid>
      <w:tr w:rsidR="00257A5C" w:rsidRPr="00C2360E" w:rsidTr="00C327C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ности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</w:t>
            </w:r>
            <w:r w:rsidR="00C327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ля</w:t>
            </w:r>
          </w:p>
        </w:tc>
        <w:tc>
          <w:tcPr>
            <w:tcW w:w="3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зовательные р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сурсы</w:t>
            </w:r>
          </w:p>
        </w:tc>
      </w:tr>
      <w:tr w:rsidR="00257A5C" w:rsidRPr="00C2360E" w:rsidTr="00C327C7">
        <w:trPr>
          <w:trHeight w:hRule="exact" w:val="118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трол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ные р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боты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ческие работы</w:t>
            </w:r>
          </w:p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C2360E" w:rsidRDefault="00257A5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5C" w:rsidRPr="00C2360E" w:rsidTr="000D15D0">
        <w:trPr>
          <w:trHeight w:hRule="exact" w:val="350"/>
        </w:trPr>
        <w:tc>
          <w:tcPr>
            <w:tcW w:w="153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C2360E" w:rsidRDefault="00257A5C" w:rsidP="000D15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ЯЗЫК И КУЛЬТУРА</w:t>
            </w:r>
          </w:p>
        </w:tc>
      </w:tr>
      <w:tr w:rsidR="00334022" w:rsidRPr="00C2360E" w:rsidTr="00C327C7">
        <w:trPr>
          <w:trHeight w:hRule="exact" w:val="1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DF04C3" w:rsidP="000D1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EF4"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3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даниями с учебника.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334022" w:rsidRPr="00C2360E" w:rsidTr="00C327C7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3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334022" w:rsidRPr="00C2360E" w:rsidTr="00C327C7">
        <w:trPr>
          <w:trHeight w:hRule="exact" w:val="10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нальной культуры.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C2360E" w:rsidP="003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 из</w:t>
            </w:r>
            <w:r w:rsidR="00334022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334022" w:rsidRPr="00C2360E" w:rsidTr="00C327C7">
        <w:trPr>
          <w:trHeight w:hRule="exact" w:val="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C2360E" w:rsidP="0033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даниями из </w:t>
            </w:r>
            <w:r w:rsidR="00334022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C2360E" w:rsidRDefault="009C540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мат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фора, олицетворение.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7C7">
              <w:rPr>
                <w:rFonts w:ascii="Times New Roman" w:hAnsi="Times New Roman" w:cs="Times New Roman"/>
                <w:sz w:val="24"/>
                <w:szCs w:val="24"/>
              </w:rPr>
              <w:t xml:space="preserve">даниями </w:t>
            </w:r>
            <w:r w:rsidR="00C2360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3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94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70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52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60E">
              <w:rPr>
                <w:rFonts w:ascii="Times New Roman" w:hAnsi="Times New Roman" w:cs="Times New Roman"/>
                <w:sz w:val="24"/>
                <w:szCs w:val="24"/>
              </w:rPr>
              <w:t xml:space="preserve">аниями из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мат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10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C2360E">
              <w:rPr>
                <w:rFonts w:ascii="Times New Roman" w:hAnsi="Times New Roman" w:cs="Times New Roman"/>
                <w:sz w:val="24"/>
                <w:szCs w:val="24"/>
              </w:rPr>
              <w:t xml:space="preserve">иями из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C327C7">
        <w:trPr>
          <w:trHeight w:hRule="exact" w:val="10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разделу «Язык и культура».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feb-web.ru</w:t>
            </w:r>
            <w:proofErr w:type="spellEnd"/>
          </w:p>
        </w:tc>
      </w:tr>
      <w:tr w:rsidR="001C2C6C" w:rsidRPr="00C2360E" w:rsidTr="000D15D0">
        <w:trPr>
          <w:trHeight w:hRule="exact" w:val="348"/>
        </w:trPr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ind w:lef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C2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EF4"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1C2C6C" w:rsidRPr="00C2360E" w:rsidTr="000D15D0">
        <w:trPr>
          <w:trHeight w:hRule="exact" w:val="348"/>
        </w:trPr>
        <w:tc>
          <w:tcPr>
            <w:tcW w:w="153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8A5F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КУЛЬТУРА РЕЧИ</w:t>
            </w:r>
          </w:p>
        </w:tc>
      </w:tr>
      <w:tr w:rsidR="001C2C6C" w:rsidRPr="00C2360E" w:rsidTr="00C327C7">
        <w:trPr>
          <w:trHeight w:hRule="exact" w:val="9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со спр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вочниками.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10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мат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3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сические нормы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C327C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 из</w:t>
            </w:r>
            <w:r w:rsidR="001C2C6C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9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C327C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даниями из </w:t>
            </w:r>
            <w:r w:rsidR="001C2C6C" w:rsidRPr="00C2360E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9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мат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11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C327C7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 из</w:t>
            </w:r>
            <w:r w:rsidR="001C2C6C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gramota.ru</w:t>
            </w:r>
            <w:proofErr w:type="spellEnd"/>
          </w:p>
        </w:tc>
      </w:tr>
      <w:tr w:rsidR="001C2C6C" w:rsidRPr="00C2360E" w:rsidTr="00C327C7">
        <w:trPr>
          <w:trHeight w:hRule="exact" w:val="11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6C" w:rsidRPr="00C2360E" w:rsidTr="00C327C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9C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6C" w:rsidRPr="00C2360E" w:rsidTr="008A5F14">
        <w:trPr>
          <w:trHeight w:hRule="exact" w:val="428"/>
        </w:trPr>
        <w:tc>
          <w:tcPr>
            <w:tcW w:w="153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C2360E" w:rsidRDefault="001C2C6C" w:rsidP="008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 И ТЕКСТ.</w:t>
            </w:r>
          </w:p>
          <w:p w:rsidR="001C2C6C" w:rsidRPr="00C2360E" w:rsidRDefault="001962E6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2E6" w:rsidRPr="00C2360E" w:rsidTr="00C327C7">
        <w:trPr>
          <w:trHeight w:hRule="exact" w:val="98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141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127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заданиям из</w:t>
            </w:r>
            <w:r w:rsidR="001962E6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113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C3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заданиями </w:t>
            </w:r>
            <w:r w:rsidR="00C327C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126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вествования, рассуждения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DF04C3" w:rsidRPr="00C236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из</w:t>
            </w:r>
            <w:r w:rsidR="001962E6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98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8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8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из</w:t>
            </w:r>
            <w:r w:rsidR="001962E6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9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из</w:t>
            </w:r>
            <w:r w:rsidR="001962E6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85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C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турная сказка. Рассказ 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9C1365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с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глядным м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B8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1962E6" w:rsidRPr="00C2360E" w:rsidTr="00C327C7">
        <w:trPr>
          <w:trHeight w:hRule="exact" w:val="978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3.12.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6" w:rsidRPr="00C2360E" w:rsidTr="00C327C7">
        <w:trPr>
          <w:trHeight w:hRule="exact" w:val="97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B81EF4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C2360E" w:rsidRPr="00C236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с учебника.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C2360E" w:rsidRDefault="00C327C7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1962E6"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986AE1" w:rsidRPr="00C2360E" w:rsidTr="00C2360E">
        <w:trPr>
          <w:trHeight w:hRule="exact" w:val="712"/>
        </w:trPr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0D1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AE1" w:rsidRPr="00C2360E" w:rsidTr="00C2360E">
        <w:trPr>
          <w:trHeight w:hRule="exact" w:val="712"/>
        </w:trPr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ОБЩЕЕ КОЛИЧЕСТВО ЧАСОВ ПО ПР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</w:t>
            </w: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B81EF4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C2360E" w:rsidRDefault="00986AE1" w:rsidP="000D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  <w:sectPr w:rsidR="00986AE1" w:rsidSect="00257A5C">
          <w:pgSz w:w="16838" w:h="11906" w:orient="landscape"/>
          <w:pgMar w:top="568" w:right="425" w:bottom="1701" w:left="425" w:header="709" w:footer="709" w:gutter="0"/>
          <w:cols w:space="708"/>
          <w:docGrid w:linePitch="360"/>
        </w:sectPr>
      </w:pPr>
    </w:p>
    <w:p w:rsidR="00986AE1" w:rsidRDefault="00986AE1" w:rsidP="00986AE1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-1008" w:type="dxa"/>
        <w:tblLayout w:type="fixed"/>
        <w:tblLook w:val="04A0"/>
      </w:tblPr>
      <w:tblGrid>
        <w:gridCol w:w="587"/>
        <w:gridCol w:w="3970"/>
        <w:gridCol w:w="851"/>
        <w:gridCol w:w="992"/>
        <w:gridCol w:w="1306"/>
        <w:gridCol w:w="1164"/>
        <w:gridCol w:w="1682"/>
      </w:tblGrid>
      <w:tr w:rsidR="00986AE1" w:rsidTr="00986AE1">
        <w:trPr>
          <w:trHeight w:hRule="exact" w:val="4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6AE1" w:rsidTr="00986AE1">
        <w:trPr>
          <w:trHeight w:hRule="exact" w:val="82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1EF4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1EF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1E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1EF4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1EF4"/>
        </w:tc>
      </w:tr>
      <w:tr w:rsidR="00656636" w:rsidRPr="00C2360E" w:rsidTr="004162EA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656636" w:rsidRPr="00C2360E" w:rsidTr="004162EA">
        <w:trPr>
          <w:trHeight w:hRule="exact" w:val="8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4162EA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56636" w:rsidRPr="00C2360E" w:rsidTr="00656636">
        <w:trPr>
          <w:trHeight w:hRule="exact" w:val="6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56636" w:rsidRPr="00C2360E" w:rsidTr="00656636">
        <w:trPr>
          <w:trHeight w:hRule="exact" w:val="837"/>
        </w:trPr>
        <w:tc>
          <w:tcPr>
            <w:tcW w:w="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656636" w:rsidRPr="00C2360E" w:rsidTr="00C327C7">
        <w:trPr>
          <w:trHeight w:hRule="exact" w:val="8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56636" w:rsidRPr="00C2360E" w:rsidTr="004441B2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656636" w:rsidRPr="00C2360E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56636" w:rsidRPr="00C2360E" w:rsidTr="004441B2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656636" w:rsidRPr="00C2360E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C2360E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56636" w:rsidRPr="00C2360E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B81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</w:t>
            </w: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656636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C2360E" w:rsidRDefault="004162EA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9C1365" w:rsidRPr="00C2360E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C1365" w:rsidRPr="00C2360E" w:rsidTr="009C1365">
        <w:trPr>
          <w:trHeight w:hRule="exact" w:val="8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9C1365" w:rsidRPr="00C2360E" w:rsidTr="009C1365">
        <w:trPr>
          <w:trHeight w:hRule="exact" w:val="8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C1365" w:rsidRPr="00C2360E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9C1365" w:rsidRPr="00C2360E" w:rsidTr="009C1365">
        <w:trPr>
          <w:trHeight w:hRule="exact" w:val="79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C1365" w:rsidRPr="00C2360E" w:rsidTr="00C327C7">
        <w:trPr>
          <w:trHeight w:hRule="exact" w:val="8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9C1365" w:rsidRPr="00C2360E" w:rsidTr="009C1365">
        <w:trPr>
          <w:trHeight w:hRule="exact" w:val="6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B81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9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C2360E" w:rsidRDefault="009C1365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613C9D" w:rsidRPr="00C2360E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</w:tr>
      <w:tr w:rsidR="00613C9D" w:rsidRPr="00C2360E" w:rsidTr="009C1365">
        <w:trPr>
          <w:trHeight w:hRule="exact" w:val="7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</w:tr>
      <w:tr w:rsidR="00613C9D" w:rsidRPr="00C2360E" w:rsidTr="00C327C7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613C9D" w:rsidRPr="00C2360E" w:rsidTr="00C327C7">
        <w:trPr>
          <w:trHeight w:hRule="exact" w:val="83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613C9D" w:rsidRPr="00C2360E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9C1365">
        <w:trPr>
          <w:trHeight w:hRule="exact" w:val="67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</w:tr>
      <w:tr w:rsidR="00613C9D" w:rsidRPr="00C2360E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Блиц-опрос.</w:t>
            </w:r>
          </w:p>
        </w:tc>
      </w:tr>
      <w:tr w:rsidR="00613C9D" w:rsidRPr="00C2360E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441B2" w:rsidRPr="00C2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613C9D" w:rsidRPr="00C2360E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613C9D" w:rsidRPr="00C2360E" w:rsidTr="009C1365">
        <w:trPr>
          <w:trHeight w:hRule="exact" w:val="70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722B40">
        <w:trPr>
          <w:trHeight w:hRule="exact" w:val="9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9C1365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</w:t>
            </w:r>
            <w:proofErr w:type="gram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9C1365">
        <w:trPr>
          <w:trHeight w:hRule="exact" w:val="6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3A0813">
        <w:trPr>
          <w:trHeight w:hRule="exact" w:val="6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C236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236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613C9D" w:rsidRPr="00C2360E" w:rsidTr="0037491E">
        <w:trPr>
          <w:trHeight w:hRule="exact" w:val="70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C327C7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="00613C9D" w:rsidRPr="00C2360E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613C9D" w:rsidRPr="00C2360E" w:rsidTr="00EF18F3">
        <w:trPr>
          <w:trHeight w:hRule="exact" w:val="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722B40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18F3" w:rsidRPr="00C2360E">
              <w:rPr>
                <w:rFonts w:ascii="Times New Roman" w:hAnsi="Times New Roman" w:cs="Times New Roman"/>
                <w:sz w:val="24"/>
                <w:szCs w:val="24"/>
              </w:rPr>
              <w:t>ндивидуал</w:t>
            </w:r>
            <w:r w:rsidR="00EF18F3" w:rsidRPr="00C2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18F3" w:rsidRPr="00C2360E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</w:tr>
      <w:tr w:rsidR="00613C9D" w:rsidRPr="00C2360E" w:rsidTr="0037491E">
        <w:trPr>
          <w:trHeight w:hRule="exact" w:val="669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C2360E" w:rsidRDefault="00613C9D" w:rsidP="00B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E1" w:rsidRPr="00C2360E" w:rsidRDefault="00986AE1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Pr="00C2360E" w:rsidRDefault="009E416B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E416B" w:rsidRDefault="009E416B" w:rsidP="009E416B">
      <w:pPr>
        <w:autoSpaceDE w:val="0"/>
        <w:autoSpaceDN w:val="0"/>
        <w:spacing w:before="346"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416B" w:rsidRPr="003B4F80" w:rsidRDefault="009E416B" w:rsidP="009E416B">
      <w:pPr>
        <w:autoSpaceDE w:val="0"/>
        <w:autoSpaceDN w:val="0"/>
        <w:spacing w:before="166" w:after="0" w:line="271" w:lineRule="auto"/>
        <w:ind w:left="-851" w:right="144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Ю.Н.,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Добротина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Нарушевич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А.Г., Казакова Е.И., Васильевых И.П.; АО «Издательств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о«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Просвещение»;</w:t>
      </w:r>
    </w:p>
    <w:p w:rsidR="009E416B" w:rsidRPr="003B4F80" w:rsidRDefault="009E416B" w:rsidP="009E416B">
      <w:pPr>
        <w:autoSpaceDE w:val="0"/>
        <w:autoSpaceDN w:val="0"/>
        <w:spacing w:before="262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E416B" w:rsidRPr="003B4F80" w:rsidRDefault="009E416B" w:rsidP="009E416B">
      <w:pPr>
        <w:autoSpaceDE w:val="0"/>
        <w:autoSpaceDN w:val="0"/>
        <w:spacing w:before="166" w:after="0" w:line="262" w:lineRule="auto"/>
        <w:ind w:left="-851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язык. 5 класс. Методическое пособие / [О. М. Александрова, О.В. Загоровская, Ю. Н.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др.]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4F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uchlit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9E416B" w:rsidRPr="003B4F80" w:rsidRDefault="009E416B" w:rsidP="009E416B">
      <w:pPr>
        <w:autoSpaceDE w:val="0"/>
        <w:autoSpaceDN w:val="0"/>
        <w:spacing w:before="264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E416B" w:rsidRPr="003B4F80" w:rsidRDefault="009E416B" w:rsidP="009E416B">
      <w:pPr>
        <w:autoSpaceDE w:val="0"/>
        <w:autoSpaceDN w:val="0"/>
        <w:spacing w:before="168" w:after="0" w:line="230" w:lineRule="auto"/>
        <w:ind w:left="-851"/>
      </w:pP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русское-слово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ф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сайт издательства «Русское слово».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Справочно-информационный портал по русскому языку.</w:t>
      </w:r>
    </w:p>
    <w:p w:rsidR="009E416B" w:rsidRPr="003B4F80" w:rsidRDefault="009E416B" w:rsidP="009E416B">
      <w:pPr>
        <w:autoSpaceDE w:val="0"/>
        <w:autoSpaceDN w:val="0"/>
        <w:spacing w:before="70" w:after="0" w:line="262" w:lineRule="auto"/>
        <w:ind w:left="-851" w:right="2016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Единая коллекция цифровых образовательных ресурсов.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Федеральный центр электронных образовательных ресурсов.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Национальный корпус русского языка.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feb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Фундаментальная электронная библиотека «Русская литература и фольклор»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исторические справочники;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</w:t>
      </w:r>
      <w:r>
        <w:t xml:space="preserve"> </w:t>
      </w:r>
      <w:r w:rsidR="00C2360E">
        <w:rPr>
          <w:rFonts w:ascii="Times New Roman" w:hAnsi="Times New Roman" w:cs="Times New Roman"/>
          <w:sz w:val="24"/>
          <w:szCs w:val="24"/>
        </w:rPr>
        <w:t>рабочие прог</w:t>
      </w:r>
      <w:r w:rsidRPr="00C2360E">
        <w:rPr>
          <w:rFonts w:ascii="Times New Roman" w:hAnsi="Times New Roman" w:cs="Times New Roman"/>
          <w:sz w:val="24"/>
          <w:szCs w:val="24"/>
        </w:rPr>
        <w:t>раммы;</w:t>
      </w:r>
      <w:r w:rsidRPr="00C2360E">
        <w:rPr>
          <w:rFonts w:ascii="Times New Roman" w:hAnsi="Times New Roman" w:cs="Times New Roman"/>
          <w:sz w:val="24"/>
          <w:szCs w:val="24"/>
        </w:rPr>
        <w:br/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 w:rsidRPr="00C85D97">
        <w:rPr>
          <w:rFonts w:ascii="Times New Roman" w:eastAsia="Times New Roman" w:hAnsi="Times New Roman"/>
          <w:color w:val="000000"/>
          <w:sz w:val="24"/>
        </w:rPr>
        <w:t>- ноутбук;</w:t>
      </w:r>
    </w:p>
    <w:p w:rsidR="00C85D97" w:rsidRPr="00C85D97" w:rsidRDefault="00C2360E" w:rsidP="009E416B">
      <w:pPr>
        <w:autoSpaceDE w:val="0"/>
        <w:autoSpaceDN w:val="0"/>
        <w:spacing w:after="0" w:line="408" w:lineRule="auto"/>
        <w:ind w:left="-851" w:right="-1"/>
      </w:pPr>
      <w:r>
        <w:rPr>
          <w:rFonts w:ascii="Times New Roman" w:eastAsia="Times New Roman" w:hAnsi="Times New Roman"/>
          <w:color w:val="000000"/>
          <w:sz w:val="24"/>
        </w:rPr>
        <w:t>- интерактивная доска</w:t>
      </w:r>
      <w:r w:rsidR="00C85D97" w:rsidRPr="00C85D97">
        <w:rPr>
          <w:rFonts w:ascii="Times New Roman" w:eastAsia="Times New Roman" w:hAnsi="Times New Roman"/>
          <w:color w:val="000000"/>
          <w:sz w:val="24"/>
        </w:rPr>
        <w:t>;</w:t>
      </w:r>
    </w:p>
    <w:p w:rsid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94149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МБОУ БСОШ № 2</w:t>
      </w: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>от  30 августа 2022 года № 1                                              ______________ /Рябова С.И./</w:t>
      </w:r>
    </w:p>
    <w:p w:rsidR="00941494" w:rsidRPr="00941494" w:rsidRDefault="00941494" w:rsidP="00941494">
      <w:pPr>
        <w:rPr>
          <w:rFonts w:ascii="Times New Roman" w:hAnsi="Times New Roman" w:cs="Times New Roman"/>
          <w:sz w:val="24"/>
          <w:szCs w:val="24"/>
        </w:rPr>
      </w:pPr>
      <w:r w:rsidRPr="00941494">
        <w:rPr>
          <w:rFonts w:ascii="Times New Roman" w:hAnsi="Times New Roman" w:cs="Times New Roman"/>
          <w:sz w:val="24"/>
          <w:szCs w:val="24"/>
        </w:rPr>
        <w:t>___________/ Горбачева О.И./                                         __</w:t>
      </w:r>
      <w:r w:rsidRPr="00941494">
        <w:rPr>
          <w:rFonts w:ascii="Times New Roman" w:hAnsi="Times New Roman" w:cs="Times New Roman"/>
          <w:sz w:val="24"/>
          <w:szCs w:val="24"/>
          <w:u w:val="single"/>
        </w:rPr>
        <w:t>30      августа</w:t>
      </w:r>
      <w:r w:rsidRPr="00941494">
        <w:rPr>
          <w:rFonts w:ascii="Times New Roman" w:hAnsi="Times New Roman" w:cs="Times New Roman"/>
          <w:sz w:val="24"/>
          <w:szCs w:val="24"/>
        </w:rPr>
        <w:t xml:space="preserve"> __   2022 года</w:t>
      </w:r>
    </w:p>
    <w:p w:rsidR="00941494" w:rsidRPr="00941494" w:rsidRDefault="00941494" w:rsidP="009414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sectPr w:rsidR="009E416B" w:rsidSect="00986AE1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2A21"/>
    <w:rsid w:val="000C04E7"/>
    <w:rsid w:val="000D15D0"/>
    <w:rsid w:val="001962E6"/>
    <w:rsid w:val="001C2C6C"/>
    <w:rsid w:val="00257A5C"/>
    <w:rsid w:val="0026655F"/>
    <w:rsid w:val="002D7FF2"/>
    <w:rsid w:val="00334022"/>
    <w:rsid w:val="0037491E"/>
    <w:rsid w:val="00392B6A"/>
    <w:rsid w:val="003A0813"/>
    <w:rsid w:val="004162EA"/>
    <w:rsid w:val="004441B2"/>
    <w:rsid w:val="00477123"/>
    <w:rsid w:val="00613C9D"/>
    <w:rsid w:val="00656636"/>
    <w:rsid w:val="006B53E2"/>
    <w:rsid w:val="00722B40"/>
    <w:rsid w:val="007F43F7"/>
    <w:rsid w:val="00826C73"/>
    <w:rsid w:val="008A5F14"/>
    <w:rsid w:val="00941494"/>
    <w:rsid w:val="00986AE1"/>
    <w:rsid w:val="009C1365"/>
    <w:rsid w:val="009C5407"/>
    <w:rsid w:val="009D10F1"/>
    <w:rsid w:val="009E416B"/>
    <w:rsid w:val="00AF58ED"/>
    <w:rsid w:val="00B63A74"/>
    <w:rsid w:val="00B81EF4"/>
    <w:rsid w:val="00C1721E"/>
    <w:rsid w:val="00C2360E"/>
    <w:rsid w:val="00C327C7"/>
    <w:rsid w:val="00C85D97"/>
    <w:rsid w:val="00CF6BA8"/>
    <w:rsid w:val="00D070EF"/>
    <w:rsid w:val="00DB7CB7"/>
    <w:rsid w:val="00DF04C3"/>
    <w:rsid w:val="00E50D98"/>
    <w:rsid w:val="00ED2A21"/>
    <w:rsid w:val="00EF18F3"/>
    <w:rsid w:val="00F1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B7"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  <w:style w:type="paragraph" w:styleId="af1">
    <w:name w:val="Body Text"/>
    <w:basedOn w:val="a"/>
    <w:link w:val="af2"/>
    <w:uiPriority w:val="99"/>
    <w:qFormat/>
    <w:rsid w:val="00F178E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F178E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070EF"/>
    <w:pPr>
      <w:ind w:left="720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D070EF"/>
    <w:pPr>
      <w:ind w:left="720"/>
    </w:pPr>
    <w:rPr>
      <w:rFonts w:ascii="Calibri" w:eastAsia="Times New Roman" w:hAnsi="Calibri" w:cs="Times New Roman"/>
    </w:rPr>
  </w:style>
  <w:style w:type="character" w:customStyle="1" w:styleId="FontStyle40">
    <w:name w:val="Font Style40"/>
    <w:rsid w:val="00D070EF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3E78-8840-482D-8D47-799348BE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23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777</cp:lastModifiedBy>
  <cp:revision>12</cp:revision>
  <dcterms:created xsi:type="dcterms:W3CDTF">2022-08-25T09:57:00Z</dcterms:created>
  <dcterms:modified xsi:type="dcterms:W3CDTF">2022-10-11T15:22:00Z</dcterms:modified>
</cp:coreProperties>
</file>