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45" w:rsidRDefault="00563F45" w:rsidP="00563F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70546">
        <w:rPr>
          <w:rFonts w:ascii="Times New Roman" w:hAnsi="Times New Roman" w:cs="Times New Roman"/>
          <w:sz w:val="24"/>
          <w:szCs w:val="24"/>
        </w:rPr>
        <w:t>50/02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87054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316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2023 г.</w:t>
      </w:r>
    </w:p>
    <w:p w:rsidR="00870546" w:rsidRP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УФАС</w:t>
      </w:r>
      <w:r w:rsidRPr="008705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Ямало-Ненецкому автономному округу</w:t>
      </w:r>
    </w:p>
    <w:p w:rsid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629001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Салехард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Губкина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 </w:t>
      </w:r>
    </w:p>
    <w:p w:rsidR="00870546" w:rsidRPr="00A91274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A912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A912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9" w:history="1">
        <w:r w:rsidRPr="0087054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to</w:t>
        </w:r>
        <w:r w:rsidRPr="00A9127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89@</w:t>
        </w:r>
        <w:proofErr w:type="spellStart"/>
        <w:r w:rsidRPr="0087054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fas</w:t>
        </w:r>
        <w:proofErr w:type="spellEnd"/>
        <w:r w:rsidRPr="00A9127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87054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gov</w:t>
        </w:r>
        <w:proofErr w:type="spellEnd"/>
        <w:r w:rsidRPr="00A9127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870546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:rsidR="00870546" w:rsidRPr="00A91274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0546" w:rsidRP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кого: </w:t>
      </w:r>
      <w:r w:rsidRPr="001558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ООО «Производственная Изоляционная Компания»</w:t>
      </w:r>
    </w:p>
    <w:p w:rsid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 6679094225, ОГРН 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1169658067028</w:t>
      </w:r>
    </w:p>
    <w:p w:rsid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623391, Свердловская область,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Полевской,</w:t>
      </w:r>
    </w:p>
    <w:p w:rsidR="008D5D1C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Володарского, соор. </w:t>
      </w:r>
      <w:proofErr w:type="spellStart"/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103а</w:t>
      </w:r>
      <w:proofErr w:type="spellEnd"/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офис 1</w:t>
      </w:r>
    </w:p>
    <w:p w:rsidR="00870546" w:rsidRPr="00870546" w:rsidRDefault="00870546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E-mail: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info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@</w:t>
      </w:r>
      <w:r w:rsidR="001558F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piktube</w:t>
      </w:r>
      <w:r w:rsidRPr="0087054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.ru</w:t>
      </w:r>
    </w:p>
    <w:p w:rsidR="008D5D1C" w:rsidRPr="00870546" w:rsidRDefault="008D5D1C" w:rsidP="00870546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70546" w:rsidRPr="00870546" w:rsidRDefault="00870546" w:rsidP="00870546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870546" w:rsidRPr="00A91274" w:rsidRDefault="00870546" w:rsidP="00870546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8705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Жалоба</w:t>
      </w:r>
    </w:p>
    <w:p w:rsidR="00870546" w:rsidRPr="00870546" w:rsidRDefault="00870546" w:rsidP="00870546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05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действия (бездействия) заказчика, комиссии по осуществлению закупок</w:t>
      </w:r>
    </w:p>
    <w:p w:rsidR="00870546" w:rsidRDefault="00870546" w:rsidP="00AA415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66B5" w:rsidRPr="005B66B5" w:rsidRDefault="001558F0" w:rsidP="005B66B5">
      <w:pPr>
        <w:pStyle w:val="a9"/>
        <w:numPr>
          <w:ilvl w:val="0"/>
          <w:numId w:val="4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Заказчик: Акционерное общество «Ямалкоммунэнерго» (ИНН 77123456789, ОГРН 10377398777777)</w:t>
      </w:r>
      <w:r w:rsid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B66B5" w:rsidRPr="005B66B5" w:rsidRDefault="005B66B5" w:rsidP="005B66B5">
      <w:pPr>
        <w:pStyle w:val="a9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нахождения: 629008, г. Салехард, ул. Республики, д. 67</w:t>
      </w:r>
    </w:p>
    <w:p w:rsidR="005B66B5" w:rsidRDefault="005B66B5" w:rsidP="005B66B5">
      <w:pPr>
        <w:pStyle w:val="a9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адрес: 629008, г. Салехард, ул. Республики, д. 67</w:t>
      </w:r>
      <w:r w:rsidR="001558F0"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558F0" w:rsidRDefault="005B66B5" w:rsidP="005B66B5">
      <w:pPr>
        <w:pStyle w:val="a9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тел: +7 (</w:t>
      </w:r>
      <w:r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34922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39971</w:t>
      </w:r>
      <w:r w:rsidR="001558F0" w:rsidRPr="005B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58F0" w:rsidRPr="001558F0" w:rsidRDefault="006C1F39" w:rsidP="006C1F3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F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 закупки (заявитель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представитель коллективного участника закупки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): </w:t>
      </w:r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«Производственная Изоляционная Компания»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 6679094225, ОГРН 1169658067028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623391, Свердловская область, г. Полевской,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Володарского, соор. </w:t>
      </w:r>
      <w:proofErr w:type="spellStart"/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103а</w:t>
      </w:r>
      <w:proofErr w:type="spellEnd"/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офис 1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телефоны для связи: +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9028711677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e-</w:t>
      </w:r>
      <w:proofErr w:type="spellStart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lawyer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piktube</w:t>
      </w:r>
      <w:proofErr w:type="spellEnd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ru</w:t>
      </w:r>
      <w:proofErr w:type="spellEnd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контактное лицо: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Щербинина Анна Александровна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F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 официального сайта, на котором размещена информация о закупке: 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www.rts-tender.ru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F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извещения: № 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ЯК-25-12-2022 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(Закупка №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32312031433 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ЕИС). Дата 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первоначального 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опубликования извещения о проведении закупки: 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г. 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повторного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опубликования извещения о проведении закупки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новой редакции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.01.2023 г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F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Наименование закупки: «Открытый конкурс среди субъектов малого и среднего предпринимательства в электронной форме № 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ЯК-25-12-2022 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6C1F39" w:rsidRP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право заключения рамочного договора на поставку трубы и фасонных изделий в ППУ изоляции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C1F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F39" w:rsidRPr="001558F0" w:rsidRDefault="006C1F39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2D1A" w:rsidRDefault="006C1F39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февраля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г.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02 по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МСК</w:t>
      </w:r>
      <w:proofErr w:type="gramEnd"/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электронной площадке размещен протокол </w:t>
      </w:r>
      <w:r w:rsidR="00BB2D1A" w:rsidRPr="00BB2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32312031433-02 «Протокол рассмотрения вторых частей заявок».</w:t>
      </w:r>
    </w:p>
    <w:p w:rsidR="006C0D2D" w:rsidRPr="006C0D2D" w:rsidRDefault="00A4005E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от 09.02.2023 г. № ЯК-25-12-2022 (опубликован 10.02.2023 г.)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рассмотрения вторых частей заявок содержит сведения об отклонении Участника 2 (ООО «ПИК», лидер коллективного участника) по следующему основанию: </w:t>
      </w:r>
      <w:proofErr w:type="gramStart"/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результатам рассмотрения Заявок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Участник № 2 — ООО «ПИК» не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к дальнейшему участию в Открытом конкурсе по следующему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основанию: несоответствие Заявки (любой части Заявки) требованиям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настоящей Документации (</w:t>
      </w:r>
      <w:proofErr w:type="spellStart"/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«в» п. 30 Информационной карты документации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конкурентной закупке в электронной форме на право заключения рамочного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на поставку трубы и фасонных изделий в ППУ изоляции ЯК-25-12-2022) ввиду следующего.</w:t>
      </w:r>
      <w:proofErr w:type="gramEnd"/>
    </w:p>
    <w:p w:rsidR="006C0D2D" w:rsidRPr="006C0D2D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п. 27 Информационной карты документации о конкурентной закупке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электронной форме на право заключения рамочного договора на поставку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трубы и фасонных изделий в ППУ изоляции ЯК-25-12-2022: «Заявка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коллективного участника должна содержать безотзывную доверенность».</w:t>
      </w:r>
    </w:p>
    <w:p w:rsidR="006C0D2D" w:rsidRPr="006C0D2D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Представленная в составе Заявки коллективного участника ООО «ПИК»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коллективного участника ООО «ПИК» не соответствует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требованию п. 27 Информационной карты документации о конкурентной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закупке в электронной форме на право заключения рамочного договора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поставку трубы и фасонных изделий в ППУ изоляции ЯК-25-12-2022,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поскольку оформлена не в нотариальной, а в простой письменной форме.</w:t>
      </w:r>
      <w:proofErr w:type="gramEnd"/>
    </w:p>
    <w:p w:rsidR="006C0D2D" w:rsidRPr="006C0D2D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п. 2 ст. 188.1 ГК РФ «Безотзывная доверенность должна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нотариально удостоверена и содержать прямое указание на ограничение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ее отмены в соответствии с пунктом 1 настоящей статьи</w:t>
      </w:r>
      <w:proofErr w:type="gramStart"/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.».</w:t>
      </w:r>
      <w:proofErr w:type="gramEnd"/>
    </w:p>
    <w:p w:rsidR="006C0D2D" w:rsidRPr="006C0D2D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согласно п. 3 ст. 163 ГК РФ «если нотариальное удостоверение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сделки в соответствии с п. 2 ст. 163 ГК РФ является обязательным,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несоблюдение нотариальной формы сделки влечет ее ничтожность».</w:t>
      </w:r>
    </w:p>
    <w:p w:rsidR="006C0D2D" w:rsidRPr="006C0D2D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</w:t>
      </w:r>
      <w:proofErr w:type="spellStart"/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 п. 2 ст. 163 ГК РФ «нотариальное удостоверение сделок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 в случаях, указанных в законе» (то есть, в п. 2 ст. 188.1 ГК РФ).</w:t>
      </w:r>
    </w:p>
    <w:p w:rsidR="00A4005E" w:rsidRDefault="006C0D2D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основании доверенность коллективного участника, представленная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 нотариальной, а в простой письменной форме является ничтожной.</w:t>
      </w:r>
    </w:p>
    <w:p w:rsidR="006C0D2D" w:rsidRDefault="006C0D2D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58F0" w:rsidRDefault="00BB2D1A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февраля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электронной площадке размещен </w:t>
      </w:r>
      <w:r w:rsidRPr="00BB2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№ 32312031433-04 «Итоговый протокол»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005E" w:rsidRDefault="00A4005E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17 федерального закона от 26.07.2006 N 135-ФЗ "О защите конкуренции" (части 1 и 5) запрещает действия заказчиков, которые приводят или могут привести к недопущению, ограничению или устранению конкуренции при осуществлении закупок товаров, работ и услуг в соответствии с Законом о закупках.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пункта 3 части 1, части 5 статьи 17 Закона о защите конкуренции к таким действиям, в частности, относятся нарушение порядка определения победителя по результатам закупочной процедуры.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части 10 статьи 3 Закона </w:t>
      </w:r>
      <w:r w:rsidR="00BB2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любой участник закупки вправе обжаловать в антимонопольном органе в порядке, установленном статьей 18.1 Федерального закона от 26 июля 2006 года </w:t>
      </w:r>
      <w:r w:rsidR="00BB2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135-ФЗ "О защите конкуренции", с учетом особенностей, установленных настоящей статьей, действия (бездействие) заказчика, комиссии по осуществлению закупок, оператора электронной площадки при закупке товаров, работ, услуг, если такие действия (бездействие) нарушают права и законные</w:t>
      </w:r>
      <w:proofErr w:type="gramEnd"/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интересы участника закупки.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силу пункта 1 части 10 статьи 3 Закона </w:t>
      </w:r>
      <w:r w:rsidR="00BB2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обжалование осуществляется в случае осуществления заказчиком закупки с нарушением требований настоящего Федерального закона и (или) порядка подготовки и (или) осуществления закупки, содержащегося в утвержденном и размещенном в единой информационной системе положении о закупке такого заказчика.</w:t>
      </w:r>
      <w:proofErr w:type="gramEnd"/>
    </w:p>
    <w:p w:rsidR="00472222" w:rsidRDefault="00472222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Так, обжалование в антимонопольном органе в порядке, установленном статьей 18.1 Федерального закона от 26.07.2006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135-ФЗ "О защите конкуренции" </w:t>
      </w:r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 (бездействия) закупочной комиссии осуществляется на основании пункта 1 части 10 статьи 3 Закона о закупках, согласно которому поводом к принятию жалобы антимонопольным органом является осуществление заказчиком закупки с нарушением требований Закона о закупках и (или) порядка подготовки и (или) осуществления закупки</w:t>
      </w:r>
      <w:proofErr w:type="gramEnd"/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содержащегося в утвержденном и размещенном в единой информационной системе положении о закупке такого заказчика.</w:t>
      </w:r>
    </w:p>
    <w:p w:rsidR="00472222" w:rsidRDefault="00472222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ч. 5 ст. 4 Закон</w:t>
      </w:r>
      <w:r w:rsid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закупках при осуществлении закупки</w:t>
      </w:r>
      <w:r w:rsid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3F8B"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единой информационной системе, на официальном сайте, за исключением случаев, предусмотренных настоящим Федеральным законом, размещаются извещение об осуществлении конкурентной закупки, документация о конкурентной закупке, проект договора, являющийся неотъемлемой частью извещения об осуществлении конкурентной закупки и документации о конкурентной закупке, изменения, внесенные в такие извещение и документацию, разъяснения такой документации</w:t>
      </w:r>
      <w:proofErr w:type="gramEnd"/>
      <w:r w:rsidR="00F33F8B"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протоколы, составляемые при осуществлении закупки, итоговый протокол, иная дополнительная информация, предусмотренная в соответствии с частью 6 ст. 4 Закона о закупках</w:t>
      </w:r>
      <w:r w:rsidRPr="00472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3F8B" w:rsidRDefault="00F33F8B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наличие в жалобе указаний на осуществление Заказчиком закупки с нарушением положений Закона о закупках, иных нормативных правовых актов, принятых в его реализацию, положения о закупках </w:t>
      </w:r>
      <w:proofErr w:type="gramStart"/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закупочной процедуры, является самостоятельным основанием для принятия жалобы к рассмотрению.</w:t>
      </w:r>
    </w:p>
    <w:p w:rsidR="00F33F8B" w:rsidRDefault="00F33F8B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пункту 2 части 10 статьи 4 Закона о закупках в документации о конкурентной закупке должны быть указаны, в том числе, требования к содержанию, форме, оформлению и составу заявки на участие в закупке.</w:t>
      </w:r>
    </w:p>
    <w:p w:rsidR="00F33F8B" w:rsidRDefault="00F33F8B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участникам, перечень документов,</w:t>
      </w:r>
      <w:r w:rsidRPr="00F33F8B">
        <w:t xml:space="preserve"> </w:t>
      </w: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предоставляемых Участниками для подтверждения их соответствия установленным требованиям</w:t>
      </w:r>
      <w:r w:rsid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установлены в п. 17 </w:t>
      </w:r>
      <w:r w:rsidR="00E4321D"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Информационной карты </w:t>
      </w:r>
      <w:r w:rsid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Документации к закупке.</w:t>
      </w:r>
    </w:p>
    <w:p w:rsidR="00F33F8B" w:rsidRDefault="00F33F8B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Пунктом </w:t>
      </w:r>
      <w:r w:rsid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Информационной карты Документации</w:t>
      </w:r>
      <w:r w:rsidRPr="00F33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установлено, что </w:t>
      </w:r>
      <w:r w:rsid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участником закупки может быть </w:t>
      </w:r>
      <w:r w:rsidR="00E4321D"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несколько юридических лиц, физических лиц, включая индивидуальных предпринимателей, выступающих на стороне одного участника (далее – коллективный участник)</w:t>
      </w:r>
      <w:r w:rsid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коллективного участника должна содержать соглашение между лицами, входящих в её состав, в котором должны быть определены следующие условия: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 участии на стороне одного участника нескольких лиц, с указанием фирменного наименования, места нахождения, почтового адреса, электронной почты, контактных телефонов таких лиц;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 лице, уполномоченном принимать участие в конкурсе в интересах всех лиц, выступающих на стороне Претендента и имеющем право подавать/отзывать Заявку, направлять запросы на разъяснение Документации о закупке, а также осуществлять иные права и обязанности, которые принадлежат Претенденту/Участнику конкурса в соответствии с Положением о закупках и </w:t>
      </w:r>
      <w:proofErr w:type="gramStart"/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Документацией</w:t>
      </w:r>
      <w:proofErr w:type="gramEnd"/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закупке;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 лице (лицах) с которым будет заключён договор (договоры) по результатам конкурса, а также о лице (лицах) которые будут привлечены в качестве субподрядчиков, соисполнителей по договору (договорам) заключённому по результатам конкурса.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 планируемом количестве поставляемого товара, объеме выполняемых работ, оказываемых услуг каждым из лиц, выступающих на стороне одного Претендента</w:t>
      </w:r>
    </w:p>
    <w:p w:rsidR="00E4321D" w:rsidRP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д) о распределении между лицами, выступающими на стороне одного Претендента, обязанности по внесению денежных сре</w:t>
      </w:r>
      <w:proofErr w:type="gramStart"/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к</w:t>
      </w:r>
      <w:proofErr w:type="gramEnd"/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ачестве обеспечения Заявки на участие в закупке</w:t>
      </w:r>
    </w:p>
    <w:p w:rsid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о распределении между лицами, выступающими на стороне одного Претендента, обязанности по предоставлению обеспечения исполнения договора.</w:t>
      </w:r>
    </w:p>
    <w:p w:rsid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коллективного участника должна содержать безотзывную доверенность, срок действия которой должен превышать срок действия договора не менее чем 30 дней, подтверждающую полномочия лица (лиц), действующего (-их) в интересах лиц, входящих в состав коллективного участника, в рамках заключенного соглашения о коллективном участии.</w:t>
      </w:r>
    </w:p>
    <w:p w:rsid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пунктом 27 </w:t>
      </w: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Информационной карты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Документации установлено, что для участия в закупке </w:t>
      </w: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 подает Заявку на участие в закупке в соответствии с формами документов, установленными в части III «ФОРМЫ ДЛЯ ЗАПОЛНЕНИЯ УЧАСТНИКАМИ»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2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доверенности установлена в Форме 5 Раздела 3 Документации.</w:t>
      </w:r>
    </w:p>
    <w:p w:rsidR="00E4321D" w:rsidRDefault="00E4321D" w:rsidP="00E432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Указанная форма не содержит указания на то, что она является безотзывной.</w:t>
      </w:r>
    </w:p>
    <w:p w:rsidR="00472222" w:rsidRDefault="00472222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части 6 статьи 3 Закона о закупках, заказчик определяет требования к участникам закупки в документации о конкурентной закупке в соответствии с положением о закупке.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</w:t>
      </w: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5 статьи 3 Закона о закупках предусматривает возможность участия в закупке нескольких физических лиц, выступающих на стороне одного участника закупки или нескольких индивидуальных предпринимателей, выступающих на стороне одного участника закупки.</w:t>
      </w: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того, в пункте 14 Обзора судебной практики по вопросам, связанным с применением Федерального закона от 18.07.2011 N 223-ФЗ "О закупках товаров, работ, услуг отдельными видами юридических лиц", утвержденного Президиумом Верховного Суда Российской Федерации 16.05.2018, указано, что в случае подачи заявки коллективным участником требованиям, указанным в документации о закупке, должна отвечать такая группа лиц, а не отдельно взятые лица, входящие в ее состав.</w:t>
      </w:r>
    </w:p>
    <w:p w:rsidR="004E0718" w:rsidRDefault="004E0718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912" w:rsidRDefault="00F768D8" w:rsidP="00F768D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F768D8">
        <w:t xml:space="preserve"> </w:t>
      </w:r>
      <w:r w:rsidRP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коллективном участии в закупке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г.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участники объединились на стороне одного участника - ООО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ПИК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(ИНН 6679094225)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являющегося лидером консорциума.</w:t>
      </w: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Также из соглашения следует, что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идер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коллективного участника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формирует заявку на участие в закупке от лица всех сторон коллективного участника, заверяет копии всех документов, входящих в заявку; в установленном порядке подает заявку на участие в закупке от лица всех членов коллективного участника, включая внесение обеспечения заявки на участие в закупке, если это предусмотрено документацией о закупке; подписывает, в том числе электронно-цифровой подписью, все документы от лица коллективного участника, связанные с 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формированием и подачей заявки на участие в закупке; заключает договор от лица коллективного участника по результатам проведения закупки, включая внесение обеспечения обязательств по договору, если это предусмотрено документацией о закупке; выполняет все прочие действия и подписывает необходимые документы, в том числе электронно-цифровой подписью, от лица коллективного участника, связанные с участием в закупке.</w:t>
      </w:r>
    </w:p>
    <w:p w:rsidR="00401912" w:rsidRP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Вместе с тем, в составе заявки коллективного участника содержится доверенность от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03-УПС-2023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выданная ООО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ПИК 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Уралпромснаб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(ИНН 6679092500) 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уполномочивающая ООО "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ПИК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на выполнение юридических действий в отношении участия в закупочной процедуре.</w:t>
      </w:r>
    </w:p>
    <w:p w:rsidR="00401912" w:rsidRPr="00401912" w:rsidRDefault="00F768D8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статьи 185 Гражданског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кодекса Российской Федерации 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 w:rsid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6E36" w:rsidRDefault="00F768D8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указано ранее, с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огласно части 1 статьи 2 Закона о закупках при закупке товаров, работ, услуг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заказчики руководствуются Конституцией Российской Федерации, Гражданским кодексом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Законом о закупках, другими федеральными законами и иными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нормативными правовыми актами Российской Федерации, а также принятыми 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ними и утвержденными с учетом положений части 3 указанной статьи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6E36"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правовыми актами, рег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ламентирующими правила закупки. </w:t>
      </w:r>
    </w:p>
    <w:p w:rsidR="00401912" w:rsidRDefault="00E06E36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основании ч. 2 ст. 2 Закона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01912"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основным документом, регламентирующим закупочную деятельность заказчика является положение о закупке, которое должно содержать требования к закупке, в том числе порядок подготовки и проведения процедур закупки (включая способы закупки) и условия их применения, порядок заключения и исполнения договоров, а также иные связанные с обеспечением закупки положения.</w:t>
      </w:r>
    </w:p>
    <w:p w:rsidR="00E06E36" w:rsidRPr="00E06E36" w:rsidRDefault="00E06E36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пункта 9 части 10 статьи 4 Закона о закупках документация о закупке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содержать требования, предъявляемые к участникам такой закупки.</w:t>
      </w:r>
    </w:p>
    <w:p w:rsidR="00E06E36" w:rsidRPr="00E06E36" w:rsidRDefault="00E06E36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закупочная комиссия заказчика при осуществлении процедур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и оценки заявок, поданных на участие в закупочных процедурах, должна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руководствоваться, в том числе, положением о закупке, документации о закупке.</w:t>
      </w:r>
    </w:p>
    <w:p w:rsidR="00E06E36" w:rsidRDefault="00E06E36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части 6 статьи 3 Закона о закупках не допускается предъявлять к участникам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закупки, к закупаемым товарам, работам, услугам, а также к условиям исполнения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требования и осуществлять оценку и сопоставление заявок на участие в закупке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критериям и в порядке, которые не указаны в документации о закупке. Требования,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предъявляемые к участникам закупки, к закупаемым товарам, работам, услугам, а также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условиям исполнения договора, критерии и порядок оценки и сопоставления заявок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закупке, установленные заказчиком, применяются в равной степени ко всем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 закупки, к предлагаемым ими товарам, работам, услугам, к условиям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исполнения договора.</w:t>
      </w:r>
    </w:p>
    <w:p w:rsidR="00E06E36" w:rsidRDefault="00E06E36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 не содержит сведений (действительных ссылок) на Положение о закупках.</w:t>
      </w:r>
    </w:p>
    <w:p w:rsidR="00E06E36" w:rsidRDefault="00E06E36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первоначальная редакция Документации содержала гиперссылку на Положение о закупках ПАО «Ростелеком» </w:t>
      </w:r>
      <w:hyperlink r:id="rId10" w:history="1">
        <w:r w:rsidRPr="007E6FFC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https://zakupki.rostelecom.ru/info_docs/docs/index.php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1912" w:rsidRDefault="00401912" w:rsidP="0040191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ч. 19.1 ст. 3.4 Закона о закупках в документации о конкурентной закупке заказчик вправе установить обязанность представления информации и документов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0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установленных настоящей частью.</w:t>
      </w:r>
    </w:p>
    <w:p w:rsidR="00244173" w:rsidRP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допускается установление в документации о конкурентной закупке обязанности представлять в заявке на участие в такой закупке информацию и документы, не предусмотренные частями 19.1 и 19.2 настоящей статьи (ч. 19.3 ст. 3.4 Закона о закупках).</w:t>
      </w:r>
    </w:p>
    <w:p w:rsid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астью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 ст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атьи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3.4 Закона о закупках установлен закрытый перечень документов и информации, которые можно требовать в составе заявки.</w:t>
      </w:r>
    </w:p>
    <w:p w:rsid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4173" w:rsidRP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№ 223-ФЗ заказчикам предоставлено право сформировать свою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систему закупок в зависимости от особенностей осуществления деятельности,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установив при необходимости дополнительные требования к участникам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закупки,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направленные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первую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очередь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закупочных процедур лица, исполнение контракта которым в наибольшей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будет отвечать целям эффективного использования источников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финансирования, удовлетворения потребности заказчиков в товарах, работах,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услугах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необходимыми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показателями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цены,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надежности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(определение Судебной коллегии Верховного Суда Российской Федерации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31.07.2017 № 305-КГ17-2243).</w:t>
      </w:r>
    </w:p>
    <w:p w:rsidR="00244173" w:rsidRP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Уменьшение числа участников закупки в результате предъявления к ним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требований само по себе не является нарушением принципа равноправия, если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предоставляют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заказчику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выполнения победителем закупки своих обязательств и не направлены на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преимуществ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отдельным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необоснованное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конкуренции (пункт 6 Обзора судебной практики по вопросам,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связанным с применением Федерального закона от 18.07.2011 № 223-ФЗ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закупках товаров, работ, услуг отдельными видами юридических лиц»,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утвержденного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Президиумом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Верховного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Суда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16.05.2018).</w:t>
      </w:r>
    </w:p>
    <w:p w:rsidR="00244173" w:rsidRPr="00244173" w:rsidRDefault="00244173" w:rsidP="00E06E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правовые позиции, позволяя определить круг правомерных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 заказчика при установлении в документации о закупке, проводимой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правилам Закона № 223-ФЗ, требований к участникам, отличающихся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достаточной степенью строгости, указывают также на обстоятельства, наличие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которых является индикатором нарушения принципов, предусмотренных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2 части 1 статьи 3 указанного Закона, и которые подлежат выяснению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антимонопольным органом, а впоследствии судом в целях выявления 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действиях заказчика данного нарушения. </w:t>
      </w:r>
    </w:p>
    <w:p w:rsidR="00244173" w:rsidRDefault="00244173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Отношения, регулируемые Законом № 223-ФЗ, имеют целью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своевременное и полное удовлетворение потребностей юридических лиц в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товарах, работах, услугах с необходимыми показателями цены, качества и</w:t>
      </w:r>
      <w:r w:rsidR="00E06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4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надежности, эффективное использование денежных средств (статья 1).</w:t>
      </w:r>
    </w:p>
    <w:p w:rsidR="00E06E36" w:rsidRDefault="00E06E36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дополнительных требований к доверенности на стороне коллективного участника является</w:t>
      </w:r>
      <w:r w:rsid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неправомерным установлением дополнительных требований к участнику закупки.</w:t>
      </w: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указано ранее, в первоначальном Извещении, размещенном в ЕИС</w:t>
      </w:r>
      <w:r w:rsid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содержалась Документация закупки со ссылкой на </w:t>
      </w:r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 о закупках ПАО «Ростелеком» </w:t>
      </w:r>
      <w:hyperlink r:id="rId11" w:history="1">
        <w:r w:rsidRPr="007E6FFC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https://zakupki.rostelecom.ru/info_docs/docs/index.php</w:t>
        </w:r>
      </w:hyperlink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 указанная редакция Документации не содержала в себе требования к предоставлению от коллективного участника безотзывной доверенности.</w:t>
      </w: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19.01.2023 г. ООО «ПИК» направило в адрес Заказчика запрос разъяснений, где указало на наличие некорректных сроков подачи ценовых предложений (наличие опечаток в Информационной карте Документации), а также уточнило буквально следующее: «</w:t>
      </w:r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Ссылка на Положение о закупках товаров, работ, услуг АО «Ямалкоммунэнерго» содержит следующий </w:t>
      </w:r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маршрут: https://zakupki.rostelecom.ru/info_docs/docs/index.php, т.е. содержит Положение иного юридического лица. Просим пояснить, где размещено положение о закупках АО «Ямалкоммунэнерго»?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26.01.2023 г. Заказчик на разъяснения ответил следующее: «</w:t>
      </w:r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начало подачи дополнительных ценовых предложений, рассмотрения первых частей заявок, ссылки на Положение о закупках товаров, работ, услуг АО "</w:t>
      </w:r>
      <w:proofErr w:type="spellStart"/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Ямалкомунэнерго</w:t>
      </w:r>
      <w:proofErr w:type="spellEnd"/>
      <w:r w:rsidRPr="00B03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скорректированы в редакции 2 Документации закупки. Требования к коллективной заявке отражены в п. 27 редакции 2 Документации закупки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032CB" w:rsidRDefault="00B032CB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этом</w:t>
      </w:r>
      <w:r w:rsidR="00332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после запроса разъяснений о коллективном участнике, Заказчик внес в Документацию требование о предоставлении безотзывной доверенности именно в части коллективного участника.</w:t>
      </w:r>
    </w:p>
    <w:p w:rsidR="00F768D8" w:rsidRDefault="00F768D8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закупке товаров, работ,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68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утвержденное АО «Ямалкоммунэнерго» 30.09.2022 г., размещено </w:t>
      </w:r>
      <w:r w:rsid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новой редакции в ЕИС 29.12.2022 г. </w:t>
      </w:r>
      <w:hyperlink r:id="rId12" w:history="1">
        <w:r w:rsidR="009F4BB7" w:rsidRPr="007E6FFC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https://zakupki.gov.ru/epz/orderclause/card/documents.html?orderClauseInfoId=800796</w:t>
        </w:r>
      </w:hyperlink>
      <w:r w:rsid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п. 1.1. Раздела 1 Главы 6 Положения о закупках у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частником закупки является любое юридическое лицо или несколько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юридических лиц, выступающих на стороне одного участника закупки, независимо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организационно-правовой формы, формы собственности, места нахождения и 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происхождения капитала за исключением юридического лица, сведения о котором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включены в предусмотренный Федеральным законом "О контроле за деятельностью лиц,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находящихся под иностранным влиянием" реестр иностранных агентов, либо любое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лицо или несколько физических лиц, выступающих на стороне одного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 закупки, в том числе индивидуальный предприниматель или несколько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индивидуальных предпринимателей, выступающих на стороне одного участника закупки,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исключением физического лица, сведения о котором включены в предусмотренный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"О контроле за деятельностью лиц, находящихся под иностранным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влиянием" реестр иностранных агентов в качестве иностранного агента (с даты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вступления в силу Федерального закона № 140449-8)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Раздела 1 Главы 6 Положения о закупках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участникам закупки предъявляются следующие единые обязательные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требования: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соответствие требованиям, устанавливаемым законодательством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к лицам, осуществляющим поставки товаров, выполнение работ и оказание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услуг, являющихся предметом закупок;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непроведение</w:t>
      </w:r>
      <w:proofErr w:type="spellEnd"/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ликвидации участника закупки (юридического лица 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предпринимателя) и отсутствие решения арбитражного суда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признании участника закупки (юридического лица или индивидуального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предпринимателя) несостоятельным (банкротом) и об открытии конкурсного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производства;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приостановления деятельности участника закупки в порядке,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 Кодексом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подачи заявки на участие в закупке;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отсутствие у участника закупки недоимки по налогам, сборам, задолженности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иным обязательным платежам в бюджетные системы Российской Федерации (за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 сумм, на которые предоставлены отсрочка, рассрочка, инвестиционный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налоговый кредит в соответствии с законодательством Российской Федерации о налогах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сборах, которые реструктурированы в соответствии с законодательством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 по которым имеется вступившее в законную силу решение суда о признании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заявителя по уплате этих сумм исполненной или которые признаны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безнадежными к взысканию в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соответствии с законодательством Российской Федерации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налогах и сборах) за прошедший календарный год, размер которых превышает двадцать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пять процентов балансовой стоимости активов участника закупки, по данным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бухгалтерской отчетности за последний отчетный период. Участник закупки считается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соответствующим установленному требованию в случае, если им в установленном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подано заявление об обжаловании указанных недоимки, задолженности,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по такому заявлению на дату рассмотрения заявки на участие в определении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поставщика (подрядчика, исполнителя) не принято;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отсутствие у участника закупки (физического лица либо у руководителя), членов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коллегиального исполнительного органа, лица, исполняющего функции единоличного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исполнительного органа, или главного бухгалтера юридического лица (участника закупки)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судимости за преступления в сфере экономики и (или) преступления, предусмотренные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статьями 289, 290, 291, 291.1 Уголовного кодекса Российской Федерации (за исключением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лиц, у которых такая судимость погашена или снята), а также отсутствие применения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отношении указанных физических лиц наказания в виде лишения права занимать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определенные должности или заниматься определенной деятельностью, которые связаны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поставкой товара, выполнением работы, оказанием услуги, являющихся объектом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осуществляемой закупки, и административного наказания в виде дисквалификации;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обладание участником закупки исключительными правами на результаты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интеллектуальной деятельности, если в связи с исполнением контракта Заказчик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приобретает права на такие результаты, за исключением случаев заключения контрактов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создание произведений литературы или искусства, исполнения, на финансирование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проката или показа национального фильма;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при закупке Заказчик вправе установить требование об отсутствии сведений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участниках либо о любом из членов коллективного участника закупки в реестре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недобросовестных поставщиков, предусмотренном статьей 5 Федерального закона 223-ФЗ, и (или) в реестре недобросовестных поставщиков, предусмотренном Федеральным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 от 5 апреля 2013 года N 44-ФЗ «О контрактной системе в сфере закупок товаров,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работ, услуг для обеспечения государственных и муниципальных нужд».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отсутствие между участником закупки и заказчиком конфликта интересов,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которым понимаются случаи, при которых руководитель заказчика, член комиссии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осуществлению закупок состоят в браке с физическими лицами, являющимися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выгодоприобретателями, единоличным исполнительным органом хозяйственного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 (директором, генеральным директором, управляющим, президентом и другими),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членами коллегиального исполнительного органа хозяйственного общества,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руководителем (директором, генеральным директором) учреждения или унитарного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либо иными органами управления юридических лиц - участников закупки,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физическими лицами, в том числе зарегистрированными в качестве индивидуального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предпринимателя, - участниками закупки либо являются близкими родственниками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(родственниками по прямой восходящей и нисходящей линии (родителями и детьми,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дедушкой, бабушкой и внуками), полнородными и </w:t>
      </w:r>
      <w:proofErr w:type="spellStart"/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неполнородными</w:t>
      </w:r>
      <w:proofErr w:type="spellEnd"/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(имеющими общих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отца или мать) братьями и сестрами), усыновителями или усыновленными указанных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физических лиц. Под выгодоприобретателями для целей настоящей статьи понимаются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владеющие напрямую или косвенно (через юридическое лицо или 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несколько юридических лиц) более чем десятью процентами голосующих акций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хозяйственного общества либо долей, превышающей десять процентов в уставном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капитале хозяйственного общества;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9) отсутствие решения об исключении, в том числе предстоящем исключении,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 закупки из ЕГРЮЛ регистрирующим органом;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отсутствие дисквалификационных лиц в исполнительных органах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(единоличного исполнительного органа) участника закупки;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отсутствие исполнительных производств, размер взыскания по которым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превышает двадцать пять процентов балансовой стоимости активов участника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заказа по данным бухгалтерской отчетности за последний завершенный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период;</w:t>
      </w:r>
    </w:p>
    <w:p w:rsid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иные квалификационные требования, установленные настоящим Положением.</w:t>
      </w:r>
    </w:p>
    <w:p w:rsid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коллективному Участнику закупки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установлены в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 о закупках.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Каждое лицо, входящее в состав коллективного Участника закупки, должно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соответствовать обязательным требованиям.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Коллективный Участник закупки должен в целом соответствовать иным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квалификационным требованиям к Участникам закупки, установленным в документации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закупке, при этом Заказчик устанавливает, какие количественные показатели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членов коллективного Участника закупки могут суммироваться, а какие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быть не менее чем у одного лица, входящего в состав коллективного Участника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закупки, в том числе лидера (представителя коллективного Участника закупки).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 коллективного Участника закупки не может подавать самостоятельную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заявку, входить в состав других коллективных Участников закупки либо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субподрядчиком (соисполнителем) у других Участников закупки.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коллективного Участника закупки должны заключить между собой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соглашение, соответствующее нормам Гражданского кодекса РФ, в котором:</w:t>
      </w:r>
    </w:p>
    <w:p w:rsidR="009F4BB7" w:rsidRP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 один из Участников закупки, который в дальнейшем будет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интересы каждого члена коллективного Участника закупки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взаимоотношениях с Заказчиком (лидер), в том числе подписывать заявку от имени всех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членов коллективного Участника закупки. Допускается установить право подписать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заявку всеми членами коллективного Участника закупки;</w:t>
      </w:r>
    </w:p>
    <w:p w:rsidR="009F4BB7" w:rsidRDefault="009F4BB7" w:rsidP="009F4BB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установлена солидарная ответственность по обязательствам, связанным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4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участием в закупке, заключением и последующим исполнением договора.</w:t>
      </w:r>
    </w:p>
    <w:p w:rsidR="00F768D8" w:rsidRDefault="00F768D8" w:rsidP="0024417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0718" w:rsidRPr="004E0718" w:rsidRDefault="00C55895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 отмечено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требования к составу заявки при осуществлении конкурентной закупки исключительно среди субъектов малого и среднего предпринимательства установлены в форме требований к определению таких требований в документации в соответствии с ч. 19.1 и ч. 19.2 ст. 3.4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223-ФЗ, первая из которых устанавливает перечень документов, включения в заявку которых заказчик вправе требовать при проведении любой закупки среди </w:t>
      </w: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субъектов малого и среднего предпринимательства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вторая определяет принципы, исходя из которых заказчик вправе определить состав документов, включения в заявку которых он вправе требовать при проведении конкурса </w:t>
      </w: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малого и среднего предпринимательства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запроса предложений среди </w:t>
      </w: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субъектов малого и среднего предпринимательства 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оценки таких заявок. При этом в силу ч. 19.3 ст. 3.4 Закона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4E0718"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установление в документации обязанности представлять в заявке иные информацию и документы не допускается.</w:t>
      </w:r>
    </w:p>
    <w:p w:rsidR="004E0718" w:rsidRPr="004E0718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 же время в силу ч. 5 ст. 3 Закона </w:t>
      </w:r>
      <w:r w:rsid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участником закупки является:</w:t>
      </w:r>
    </w:p>
    <w:p w:rsidR="004E0718" w:rsidRPr="004E0718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капитала;</w:t>
      </w:r>
    </w:p>
    <w:p w:rsidR="004E0718" w:rsidRPr="004E0718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закупки.</w:t>
      </w:r>
    </w:p>
    <w:p w:rsidR="004E0718" w:rsidRPr="004E0718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Закон прямо указывает на возможность участия в закупке любых юридических и физических лиц, в том числе выступающих в качестве "коллективного" участника. При этом Закон </w:t>
      </w:r>
      <w:r w:rsid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не содержит никаких запретов на участие таких участников в закупках с участием </w:t>
      </w:r>
      <w:r w:rsidR="00C55895"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субъектов малого и среднего предпринимательства</w:t>
      </w: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21D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Отметим,</w:t>
      </w:r>
      <w:r w:rsid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</w:t>
      </w: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 </w:t>
      </w:r>
      <w:r w:rsid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4E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не содержит прямых указаний о порядке подтверждения полномочий лица, действующего от имени "коллективного" участника.</w:t>
      </w:r>
    </w:p>
    <w:p w:rsidR="00E4321D" w:rsidRDefault="00E4321D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0718" w:rsidRPr="00C55895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Вместе с тем указанные требования к составу заявки </w:t>
      </w:r>
      <w:r w:rsidR="00C55895"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(наличие безотзывной доверенности) </w:t>
      </w: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участников закупки противоречат требованиям, установленным к составу заявки коллективного участника закупки (заявка коллективного участника должна содержать </w:t>
      </w:r>
      <w:r w:rsidR="00C55895"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 между участниками</w:t>
      </w: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что вводит участников закупки в заблуждение.</w:t>
      </w:r>
    </w:p>
    <w:p w:rsidR="004E0718" w:rsidRPr="00C55895" w:rsidRDefault="004E0718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5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о закупках не содержит специальных положений в отношении коллективного участника закупки.</w:t>
      </w:r>
    </w:p>
    <w:p w:rsidR="00C55895" w:rsidRDefault="00C55895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C55895" w:rsidRPr="001558F0" w:rsidRDefault="00C55895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при проведении конкурса Заказчиком (комиссией по осуществлению закупок) нарушены права и законные интересы Заявителя, а именно, Заказчиком нарушен порядок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рассмотрения заявок на участие в закупке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без достаточных к тому оснований установлены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требования к документам участника</w:t>
      </w:r>
      <w:r w:rsid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</w:t>
      </w:r>
      <w:r w:rsidR="006870EB" w:rsidRP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противореч</w:t>
      </w:r>
      <w:r w:rsid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870EB" w:rsidRP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пункту 2 части 1 статьи 3 Закона о закупках и наруша</w:t>
      </w:r>
      <w:r w:rsid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6870EB" w:rsidRP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требования пункта 2 части 10 статьи 4 Закона о закупках</w:t>
      </w:r>
      <w:r w:rsidR="006870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70EB" w:rsidRDefault="006870EB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05E" w:rsidRDefault="00A4005E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вышеизложенного и руководствуясь ч. 10 ст. 3 Федерального закона от 18.07.2011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223-ФЗ "О закупках товаров, работ, услуг отдельными видами юридических лиц", п. 1 ч. 1 ст. 18.1 Федерального закона от 26.07.2006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135-ФЗ "О защите конкуренции",</w:t>
      </w:r>
    </w:p>
    <w:p w:rsidR="00A4005E" w:rsidRDefault="00A4005E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005E" w:rsidRDefault="00A4005E" w:rsidP="00A4005E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ПРОШУ:</w:t>
      </w:r>
    </w:p>
    <w:p w:rsidR="00A4005E" w:rsidRDefault="00A4005E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5895" w:rsidRPr="001558F0" w:rsidRDefault="00C55895" w:rsidP="00C5589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жалобу обоснованной и отменить результат открытого конкурса среди субъектов малого и среднего предпринимательства в электронной форме № </w:t>
      </w:r>
      <w:r w:rsidR="00A4005E" w:rsidRP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ЯК-25-12-2022 (Закупка № 32312031433 в ЕИС)</w:t>
      </w:r>
      <w:r w:rsid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4005E" w:rsidRPr="00A400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право заключения рамочного договора на поставку трубы и фасонных изделий в ППУ изоляции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5895" w:rsidRDefault="00C55895" w:rsidP="004E071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33259F" w:rsidRDefault="0033259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Приложения:</w:t>
      </w:r>
    </w:p>
    <w:p w:rsidR="001558F0" w:rsidRP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Копия протокола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рассмотрения </w:t>
      </w:r>
      <w:r w:rsidR="00A912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первых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частей заявок от 08.02.2023 г. на 3 л</w:t>
      </w:r>
      <w:r w:rsidR="002C1D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1 экз.;</w:t>
      </w:r>
    </w:p>
    <w:p w:rsidR="001558F0" w:rsidRDefault="001558F0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Копия протокола рассмотрения и оценки вторых частей заявок от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.02.2021 на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 1 экз.;</w:t>
      </w:r>
    </w:p>
    <w:p w:rsidR="006C0D2D" w:rsidRPr="001558F0" w:rsidRDefault="006C0D2D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Копия итогового протокола № ЯК-25-12-22 от 10.02.2023 г.</w:t>
      </w:r>
    </w:p>
    <w:p w:rsidR="001558F0" w:rsidRPr="001558F0" w:rsidRDefault="006C0D2D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Документация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редакция от 13.01.2023 г.)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 1 экз.;</w:t>
      </w:r>
    </w:p>
    <w:p w:rsidR="001558F0" w:rsidRPr="001558F0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 (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редакция от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.01.2023 г.) на 3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6C0D2D" w:rsidRP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 1 экз.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558F0" w:rsidRPr="001558F0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Положение о закупке товаров, работ, услуг для нужд АО "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Ямалкоммунэнерго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на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119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 1 экз.;</w:t>
      </w:r>
    </w:p>
    <w:p w:rsidR="001558F0" w:rsidRPr="001558F0" w:rsidRDefault="002C1D0F" w:rsidP="006C0D2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C0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 о коллективном участии в закупке от 31.01.2023 г. на 3 л. в 1 экз.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43872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Копия доверенности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представителя 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33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33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C33B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№ 15-ПИК-2022</w:t>
      </w:r>
      <w:r w:rsidR="001558F0" w:rsidRPr="00155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1 л. в 1 экз.</w:t>
      </w:r>
    </w:p>
    <w:p w:rsidR="002C1D0F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1D0F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1D0F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1D0F" w:rsidRDefault="002C1D0F" w:rsidP="001558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1D0F" w:rsidRDefault="00981200" w:rsidP="00981200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Гильванов</w:t>
      </w:r>
    </w:p>
    <w:p w:rsidR="00937EB9" w:rsidRPr="00506E84" w:rsidRDefault="00937EB9" w:rsidP="00506E84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7EB9" w:rsidRPr="00506E84" w:rsidSect="004E0718">
      <w:footerReference w:type="default" r:id="rId13"/>
      <w:headerReference w:type="first" r:id="rId14"/>
      <w:pgSz w:w="11906" w:h="16838"/>
      <w:pgMar w:top="993" w:right="850" w:bottom="1134" w:left="1134" w:header="0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D2D" w:rsidRDefault="006C0D2D" w:rsidP="00654DF8">
      <w:pPr>
        <w:spacing w:after="0" w:line="240" w:lineRule="auto"/>
      </w:pPr>
      <w:r>
        <w:separator/>
      </w:r>
    </w:p>
  </w:endnote>
  <w:endnote w:type="continuationSeparator" w:id="0">
    <w:p w:rsidR="006C0D2D" w:rsidRDefault="006C0D2D" w:rsidP="00654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2981206"/>
      <w:docPartObj>
        <w:docPartGallery w:val="Page Numbers (Bottom of Page)"/>
        <w:docPartUnique/>
      </w:docPartObj>
    </w:sdtPr>
    <w:sdtEndPr/>
    <w:sdtContent>
      <w:p w:rsidR="006C0D2D" w:rsidRDefault="006C0D2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EF6">
          <w:rPr>
            <w:noProof/>
          </w:rPr>
          <w:t>11</w:t>
        </w:r>
        <w:r>
          <w:fldChar w:fldCharType="end"/>
        </w:r>
      </w:p>
    </w:sdtContent>
  </w:sdt>
  <w:p w:rsidR="006C0D2D" w:rsidRDefault="006C0D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D2D" w:rsidRDefault="006C0D2D" w:rsidP="00654DF8">
      <w:pPr>
        <w:spacing w:after="0" w:line="240" w:lineRule="auto"/>
      </w:pPr>
      <w:r>
        <w:separator/>
      </w:r>
    </w:p>
  </w:footnote>
  <w:footnote w:type="continuationSeparator" w:id="0">
    <w:p w:rsidR="006C0D2D" w:rsidRDefault="006C0D2D" w:rsidP="00654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D2D" w:rsidRPr="00654DF8" w:rsidRDefault="006C0D2D" w:rsidP="00654DF8">
    <w:pPr>
      <w:spacing w:after="0" w:line="240" w:lineRule="auto"/>
      <w:rPr>
        <w:rFonts w:ascii="Times New Roman" w:eastAsia="Times New Roman" w:hAnsi="Times New Roman" w:cs="Times New Roman"/>
        <w:b/>
        <w:color w:val="333333"/>
        <w:sz w:val="40"/>
        <w:szCs w:val="40"/>
        <w:shd w:val="clear" w:color="auto" w:fill="FFFFFF"/>
        <w:lang w:eastAsia="ru-RU"/>
      </w:rPr>
    </w:pP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sz w:val="20"/>
        <w:szCs w:val="20"/>
        <w:lang w:eastAsia="ru-RU"/>
      </w:rPr>
    </w:pP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>
      <w:rPr>
        <w:rFonts w:ascii="Times New Roman" w:eastAsia="Times New Roman" w:hAnsi="Times New Roman" w:cs="Times New Roman"/>
        <w:b/>
        <w:noProof/>
        <w:color w:val="333333"/>
        <w:sz w:val="20"/>
        <w:szCs w:val="20"/>
        <w:shd w:val="clear" w:color="auto" w:fill="FFFFFF"/>
        <w:lang w:eastAsia="ru-RU"/>
      </w:rPr>
      <w:drawing>
        <wp:anchor distT="0" distB="0" distL="114300" distR="114300" simplePos="0" relativeHeight="251662336" behindDoc="1" locked="0" layoutInCell="1" allowOverlap="1" wp14:anchorId="02F329B5" wp14:editId="4593C411">
          <wp:simplePos x="0" y="0"/>
          <wp:positionH relativeFrom="column">
            <wp:posOffset>255270</wp:posOffset>
          </wp:positionH>
          <wp:positionV relativeFrom="paragraph">
            <wp:posOffset>76200</wp:posOffset>
          </wp:positionV>
          <wp:extent cx="3218815" cy="1171575"/>
          <wp:effectExtent l="0" t="0" r="635" b="952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8815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ООО «ПИК»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 xml:space="preserve">Адрес: 623391, РФ, Свердловская обл., г. Полевской, 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ул. Володарского, строение 103 а.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Тел. (343)300-49-88;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ИНН 6679094225/ КПП 667901001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р/с 40702810916540034740;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к/с 30101810500000000674;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 xml:space="preserve">БИК 046577674; </w:t>
    </w:r>
  </w:p>
  <w:p w:rsidR="006C0D2D" w:rsidRPr="00654DF8" w:rsidRDefault="006C0D2D" w:rsidP="00654DF8">
    <w:pPr>
      <w:spacing w:after="0" w:line="240" w:lineRule="auto"/>
      <w:jc w:val="right"/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b/>
        <w:color w:val="333333"/>
        <w:sz w:val="20"/>
        <w:szCs w:val="20"/>
        <w:shd w:val="clear" w:color="auto" w:fill="FFFFFF"/>
        <w:lang w:eastAsia="ru-RU"/>
      </w:rPr>
      <w:t>УРАЛЬСКИЙ БАНК ПАО СБЕРБАНК г. ЕКАТЕРИНБУРГ.</w:t>
    </w:r>
  </w:p>
  <w:p w:rsidR="006C0D2D" w:rsidRPr="00654DF8" w:rsidRDefault="006C0D2D" w:rsidP="00654DF8">
    <w:pPr>
      <w:spacing w:after="0" w:line="240" w:lineRule="auto"/>
      <w:rPr>
        <w:rFonts w:ascii="Times New Roman" w:eastAsia="Times New Roman" w:hAnsi="Times New Roman" w:cs="Times New Roman"/>
        <w:b/>
        <w:color w:val="333333"/>
        <w:sz w:val="40"/>
        <w:szCs w:val="40"/>
        <w:shd w:val="clear" w:color="auto" w:fill="FFFFFF"/>
        <w:lang w:eastAsia="ru-RU"/>
      </w:rPr>
    </w:pPr>
    <w:r w:rsidRPr="00654DF8">
      <w:rPr>
        <w:rFonts w:ascii="Times New Roman" w:eastAsia="Times New Roman" w:hAnsi="Times New Roman" w:cs="Times New Roman"/>
        <w:noProof/>
        <w:color w:val="0066CC"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D5ACAC" wp14:editId="304E33ED">
              <wp:simplePos x="0" y="0"/>
              <wp:positionH relativeFrom="column">
                <wp:posOffset>-88265</wp:posOffset>
              </wp:positionH>
              <wp:positionV relativeFrom="paragraph">
                <wp:posOffset>257175</wp:posOffset>
              </wp:positionV>
              <wp:extent cx="6962775" cy="0"/>
              <wp:effectExtent l="0" t="38100" r="47625" b="38100"/>
              <wp:wrapNone/>
              <wp:docPr id="8" name="Прямая соединительная линия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627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E14CE2B" id="Прямая соединительная линия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5pt,20.25pt" to="541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" strokeweight="6pt">
              <v:stroke linestyle="thickBetweenThin"/>
            </v:line>
          </w:pict>
        </mc:Fallback>
      </mc:AlternateContent>
    </w:r>
  </w:p>
  <w:p w:rsidR="006C0D2D" w:rsidRDefault="006C0D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F6449"/>
    <w:multiLevelType w:val="hybridMultilevel"/>
    <w:tmpl w:val="2E3E7B50"/>
    <w:lvl w:ilvl="0" w:tplc="201AF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954694"/>
    <w:multiLevelType w:val="hybridMultilevel"/>
    <w:tmpl w:val="5532E296"/>
    <w:lvl w:ilvl="0" w:tplc="565C83F4">
      <w:start w:val="1"/>
      <w:numFmt w:val="decimal"/>
      <w:lvlText w:val="%1."/>
      <w:lvlJc w:val="left"/>
      <w:pPr>
        <w:ind w:left="1452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B6B5410"/>
    <w:multiLevelType w:val="hybridMultilevel"/>
    <w:tmpl w:val="541C326A"/>
    <w:lvl w:ilvl="0" w:tplc="F31E47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EA09C7"/>
    <w:multiLevelType w:val="hybridMultilevel"/>
    <w:tmpl w:val="41DAAB20"/>
    <w:lvl w:ilvl="0" w:tplc="11F2F0A4">
      <w:start w:val="1"/>
      <w:numFmt w:val="decimal"/>
      <w:lvlText w:val="%1)"/>
      <w:lvlJc w:val="left"/>
      <w:pPr>
        <w:ind w:left="370" w:hanging="360"/>
      </w:pPr>
    </w:lvl>
    <w:lvl w:ilvl="1" w:tplc="04190019">
      <w:start w:val="1"/>
      <w:numFmt w:val="lowerLetter"/>
      <w:lvlText w:val="%2."/>
      <w:lvlJc w:val="left"/>
      <w:pPr>
        <w:ind w:left="1090" w:hanging="360"/>
      </w:pPr>
    </w:lvl>
    <w:lvl w:ilvl="2" w:tplc="0419001B">
      <w:start w:val="1"/>
      <w:numFmt w:val="lowerRoman"/>
      <w:lvlText w:val="%3."/>
      <w:lvlJc w:val="right"/>
      <w:pPr>
        <w:ind w:left="1810" w:hanging="180"/>
      </w:pPr>
    </w:lvl>
    <w:lvl w:ilvl="3" w:tplc="0419000F">
      <w:start w:val="1"/>
      <w:numFmt w:val="decimal"/>
      <w:lvlText w:val="%4."/>
      <w:lvlJc w:val="left"/>
      <w:pPr>
        <w:ind w:left="2530" w:hanging="360"/>
      </w:pPr>
    </w:lvl>
    <w:lvl w:ilvl="4" w:tplc="04190019">
      <w:start w:val="1"/>
      <w:numFmt w:val="lowerLetter"/>
      <w:lvlText w:val="%5."/>
      <w:lvlJc w:val="left"/>
      <w:pPr>
        <w:ind w:left="3250" w:hanging="360"/>
      </w:pPr>
    </w:lvl>
    <w:lvl w:ilvl="5" w:tplc="0419001B">
      <w:start w:val="1"/>
      <w:numFmt w:val="lowerRoman"/>
      <w:lvlText w:val="%6."/>
      <w:lvlJc w:val="right"/>
      <w:pPr>
        <w:ind w:left="3970" w:hanging="180"/>
      </w:pPr>
    </w:lvl>
    <w:lvl w:ilvl="6" w:tplc="0419000F">
      <w:start w:val="1"/>
      <w:numFmt w:val="decimal"/>
      <w:lvlText w:val="%7."/>
      <w:lvlJc w:val="left"/>
      <w:pPr>
        <w:ind w:left="4690" w:hanging="360"/>
      </w:pPr>
    </w:lvl>
    <w:lvl w:ilvl="7" w:tplc="04190019">
      <w:start w:val="1"/>
      <w:numFmt w:val="lowerLetter"/>
      <w:lvlText w:val="%8."/>
      <w:lvlJc w:val="left"/>
      <w:pPr>
        <w:ind w:left="5410" w:hanging="360"/>
      </w:pPr>
    </w:lvl>
    <w:lvl w:ilvl="8" w:tplc="0419001B">
      <w:start w:val="1"/>
      <w:numFmt w:val="lowerRoman"/>
      <w:lvlText w:val="%9."/>
      <w:lvlJc w:val="right"/>
      <w:pPr>
        <w:ind w:left="6130" w:hanging="180"/>
      </w:pPr>
    </w:lvl>
  </w:abstractNum>
  <w:abstractNum w:abstractNumId="4">
    <w:nsid w:val="7A5D2421"/>
    <w:multiLevelType w:val="hybridMultilevel"/>
    <w:tmpl w:val="0EF42534"/>
    <w:lvl w:ilvl="0" w:tplc="CD92F0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481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E4"/>
    <w:rsid w:val="00043872"/>
    <w:rsid w:val="000B389D"/>
    <w:rsid w:val="000E3498"/>
    <w:rsid w:val="000E6206"/>
    <w:rsid w:val="000F10D0"/>
    <w:rsid w:val="001558F0"/>
    <w:rsid w:val="001B28A5"/>
    <w:rsid w:val="001D41B2"/>
    <w:rsid w:val="0021680C"/>
    <w:rsid w:val="00232AD8"/>
    <w:rsid w:val="00244173"/>
    <w:rsid w:val="002C1D0F"/>
    <w:rsid w:val="0033259F"/>
    <w:rsid w:val="003A244F"/>
    <w:rsid w:val="00401912"/>
    <w:rsid w:val="00402605"/>
    <w:rsid w:val="0041253F"/>
    <w:rsid w:val="00420FA7"/>
    <w:rsid w:val="00472222"/>
    <w:rsid w:val="00473EC6"/>
    <w:rsid w:val="004910B7"/>
    <w:rsid w:val="004E0718"/>
    <w:rsid w:val="004E326C"/>
    <w:rsid w:val="00506E84"/>
    <w:rsid w:val="0052544E"/>
    <w:rsid w:val="005324B4"/>
    <w:rsid w:val="00563F45"/>
    <w:rsid w:val="005B66B5"/>
    <w:rsid w:val="006434BD"/>
    <w:rsid w:val="00654DF8"/>
    <w:rsid w:val="00662CAB"/>
    <w:rsid w:val="00680F93"/>
    <w:rsid w:val="00681963"/>
    <w:rsid w:val="006870EB"/>
    <w:rsid w:val="00693744"/>
    <w:rsid w:val="006C0D2D"/>
    <w:rsid w:val="006C1F39"/>
    <w:rsid w:val="00733EF6"/>
    <w:rsid w:val="00742377"/>
    <w:rsid w:val="00754316"/>
    <w:rsid w:val="00791E22"/>
    <w:rsid w:val="007E65E4"/>
    <w:rsid w:val="00833367"/>
    <w:rsid w:val="008471BD"/>
    <w:rsid w:val="00870546"/>
    <w:rsid w:val="008C64FB"/>
    <w:rsid w:val="008C75FD"/>
    <w:rsid w:val="008D5D1C"/>
    <w:rsid w:val="00925676"/>
    <w:rsid w:val="00937EB9"/>
    <w:rsid w:val="009602E2"/>
    <w:rsid w:val="00981200"/>
    <w:rsid w:val="009B0A97"/>
    <w:rsid w:val="009C6B2E"/>
    <w:rsid w:val="009F4BB7"/>
    <w:rsid w:val="00A2084B"/>
    <w:rsid w:val="00A3043F"/>
    <w:rsid w:val="00A4005E"/>
    <w:rsid w:val="00A671BD"/>
    <w:rsid w:val="00A91274"/>
    <w:rsid w:val="00AA415C"/>
    <w:rsid w:val="00AC4A88"/>
    <w:rsid w:val="00AE67F9"/>
    <w:rsid w:val="00AF3CB0"/>
    <w:rsid w:val="00B032CB"/>
    <w:rsid w:val="00BB01FF"/>
    <w:rsid w:val="00BB2D1A"/>
    <w:rsid w:val="00C33BAA"/>
    <w:rsid w:val="00C55895"/>
    <w:rsid w:val="00CC267D"/>
    <w:rsid w:val="00D42CD4"/>
    <w:rsid w:val="00D44A32"/>
    <w:rsid w:val="00D8356E"/>
    <w:rsid w:val="00E06E36"/>
    <w:rsid w:val="00E23BD5"/>
    <w:rsid w:val="00E4321D"/>
    <w:rsid w:val="00EB0A4B"/>
    <w:rsid w:val="00F113A0"/>
    <w:rsid w:val="00F33F8B"/>
    <w:rsid w:val="00F768D8"/>
    <w:rsid w:val="00FD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DF8"/>
  </w:style>
  <w:style w:type="paragraph" w:styleId="a5">
    <w:name w:val="footer"/>
    <w:basedOn w:val="a"/>
    <w:link w:val="a6"/>
    <w:uiPriority w:val="99"/>
    <w:unhideWhenUsed/>
    <w:rsid w:val="00654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DF8"/>
  </w:style>
  <w:style w:type="paragraph" w:styleId="a7">
    <w:name w:val="Balloon Text"/>
    <w:basedOn w:val="a"/>
    <w:link w:val="a8"/>
    <w:uiPriority w:val="99"/>
    <w:semiHidden/>
    <w:unhideWhenUsed/>
    <w:rsid w:val="0023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AD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8356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3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E6206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4E326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DF8"/>
  </w:style>
  <w:style w:type="paragraph" w:styleId="a5">
    <w:name w:val="footer"/>
    <w:basedOn w:val="a"/>
    <w:link w:val="a6"/>
    <w:uiPriority w:val="99"/>
    <w:unhideWhenUsed/>
    <w:rsid w:val="00654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DF8"/>
  </w:style>
  <w:style w:type="paragraph" w:styleId="a7">
    <w:name w:val="Balloon Text"/>
    <w:basedOn w:val="a"/>
    <w:link w:val="a8"/>
    <w:uiPriority w:val="99"/>
    <w:semiHidden/>
    <w:unhideWhenUsed/>
    <w:rsid w:val="0023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AD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8356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3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E6206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4E3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5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83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953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35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80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2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2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47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738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9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045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76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599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5482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526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093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069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8887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646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67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11" w:color="DDDCDA"/>
                                                                                    <w:left w:val="single" w:sz="6" w:space="11" w:color="DDDCDA"/>
                                                                                    <w:bottom w:val="none" w:sz="0" w:space="0" w:color="auto"/>
                                                                                    <w:right w:val="single" w:sz="6" w:space="30" w:color="DDDCDA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717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5404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3144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73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8582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45003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31968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1424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4424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83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1289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813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163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DDDCDA"/>
                                                                                    <w:left w:val="single" w:sz="6" w:space="9" w:color="DDDCDA"/>
                                                                                    <w:bottom w:val="none" w:sz="0" w:space="0" w:color="auto"/>
                                                                                    <w:right w:val="single" w:sz="6" w:space="30" w:color="DDDCDA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816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3216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33016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8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0087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9273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947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9676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18440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32432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869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85467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9243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49138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09700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20568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05293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724234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14812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510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551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150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132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961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213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4289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8901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3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67781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78135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2342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56032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8068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98969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28933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9518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47095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13980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77525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688696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39976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20251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54615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912492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919611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74781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90880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96892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165229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46287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183574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2732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69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3354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137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655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994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140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80478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5181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266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3484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86030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4397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056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194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53210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463544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23828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464449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88907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756506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1894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5604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138203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172236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601857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78160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135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69648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416871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24344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868096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29117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851379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23712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17122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65314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5180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84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795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79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7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044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577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13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2696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486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1627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88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35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4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0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1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78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4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64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58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616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4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/epz/orderclause/card/documents.html?orderClauseInfoId=80079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ki.rostelecom.ru/info_docs/docs/index.php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akupki.rostelecom.ru/info_docs/docs/index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o89@fas.gov.r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zG9dZ3cm+wmaXxQobtxMbZtZBk3dyutIOEEVjqDrws8=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7oEWR6s/7sc2OoeOL2dcDa9+XIFVtDEC+eo1QvYvZwU=</DigestValue>
    </Reference>
  </SignedInfo>
  <SignatureValue>xQBF7PJqsxZh5gUZsxdzM3K9wfxMQ0aAbprbPHfIh4mFve34/v2Bb52D/DkX+ULg
osEE18szUu2YVv9tYuSIkw==</SignatureValue>
  <KeyInfo>
    <X509Data>
      <X509Certificate>MIIJkzCCCUCgAwIBAgIQHEREAHSuxKtP6IQ9HfBI0zAKBggqhQMHAQEDAjCCAVUx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R82MdKSzZIheqlHIovHPLl1k9Tc=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d7e9sFqOPDnpItzFytttnaVMpuE=</DigestValue>
      </Reference>
      <Reference URI="/word/document.xml?ContentType=application/vnd.openxmlformats-officedocument.wordprocessingml.document.main+xml">
        <DigestMethod Algorithm="http://www.w3.org/2000/09/xmldsig#sha1"/>
        <DigestValue>9tnY4DzlQkcvUnISHVSKiHtyw1k=</DigestValue>
      </Reference>
      <Reference URI="/word/endnotes.xml?ContentType=application/vnd.openxmlformats-officedocument.wordprocessingml.endnotes+xml">
        <DigestMethod Algorithm="http://www.w3.org/2000/09/xmldsig#sha1"/>
        <DigestValue>B0jeqIHWKiF8URI3XzhEh8KFAb4=</DigestValue>
      </Reference>
      <Reference URI="/word/fontTable.xml?ContentType=application/vnd.openxmlformats-officedocument.wordprocessingml.fontTable+xml">
        <DigestMethod Algorithm="http://www.w3.org/2000/09/xmldsig#sha1"/>
        <DigestValue>gdsutU2RB5Odn9f9ZLhmfiZmoZw=</DigestValue>
      </Reference>
      <Reference URI="/word/footer1.xml?ContentType=application/vnd.openxmlformats-officedocument.wordprocessingml.footer+xml">
        <DigestMethod Algorithm="http://www.w3.org/2000/09/xmldsig#sha1"/>
        <DigestValue>0I4cbWiX4iH18mf2MV4oBorUgpk=</DigestValue>
      </Reference>
      <Reference URI="/word/footnotes.xml?ContentType=application/vnd.openxmlformats-officedocument.wordprocessingml.footnotes+xml">
        <DigestMethod Algorithm="http://www.w3.org/2000/09/xmldsig#sha1"/>
        <DigestValue>sJJfgQk2gE1Z30dMoYc+/7B0ApU=</DigestValue>
      </Reference>
      <Reference URI="/word/header1.xml?ContentType=application/vnd.openxmlformats-officedocument.wordprocessingml.header+xml">
        <DigestMethod Algorithm="http://www.w3.org/2000/09/xmldsig#sha1"/>
        <DigestValue>4u4n5CjgzTmNlIu+/a7m1Kz7fFM=</DigestValue>
      </Reference>
      <Reference URI="/word/media/image1.png?ContentType=image/png">
        <DigestMethod Algorithm="http://www.w3.org/2000/09/xmldsig#sha1"/>
        <DigestValue>NbCvA0ujX59uycoEtzPNsoquBWE=</DigestValue>
      </Reference>
      <Reference URI="/word/numbering.xml?ContentType=application/vnd.openxmlformats-officedocument.wordprocessingml.numbering+xml">
        <DigestMethod Algorithm="http://www.w3.org/2000/09/xmldsig#sha1"/>
        <DigestValue>siYY5UFQKWJxNRCJh0MfXOmjt7Y=</DigestValue>
      </Reference>
      <Reference URI="/word/settings.xml?ContentType=application/vnd.openxmlformats-officedocument.wordprocessingml.settings+xml">
        <DigestMethod Algorithm="http://www.w3.org/2000/09/xmldsig#sha1"/>
        <DigestValue>ZNxplEUot9xRzjYkUtZ617dI680=</DigestValue>
      </Reference>
      <Reference URI="/word/styles.xml?ContentType=application/vnd.openxmlformats-officedocument.wordprocessingml.styles+xml">
        <DigestMethod Algorithm="http://www.w3.org/2000/09/xmldsig#sha1"/>
        <DigestValue>TdqI9PxIdRFogFjDGkdFIlqR6Qk=</DigestValue>
      </Reference>
      <Reference URI="/word/stylesWithEffects.xml?ContentType=application/vnd.ms-word.stylesWithEffects+xml">
        <DigestMethod Algorithm="http://www.w3.org/2000/09/xmldsig#sha1"/>
        <DigestValue>C97SFjb5yeXNbczz5SrejKLJZZE=</DigestValue>
      </Reference>
      <Reference URI="/word/theme/theme1.xml?ContentType=application/vnd.openxmlformats-officedocument.theme+xml">
        <DigestMethod Algorithm="http://www.w3.org/2000/09/xmldsig#sha1"/>
        <DigestValue>bTIDGZ5Unyso7GBQM9pLnRgfl3k=</DigestValue>
      </Reference>
      <Reference URI="/word/webSettings.xml?ContentType=application/vnd.openxmlformats-officedocument.wordprocessingml.webSettings+xml">
        <DigestMethod Algorithm="http://www.w3.org/2000/09/xmldsig#sha1"/>
        <DigestValue>L1vPDrrDvlVhm5cC8TT/qvjQ7vk=</DigestValue>
      </Reference>
    </Manifest>
    <SignatureProperties>
      <SignatureProperty Id="idSignatureTime" Target="#idPackageSignature">
        <mdssi:SignatureTime>
          <mdssi:Format>YYYY-MM-DDThh:mm:ssTZD</mdssi:Format>
          <mdssi:Value>2023-02-15T06:55:23Z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2023-02-15T06:55:23Z</xd:SigningTime>
          <xd:SigningCertificate>
            <xd:Cert>
              <xd:CertDigest>
                <DigestMethod Algorithm="http://www.w3.org/2000/09/xmldsig#sha1"/>
                <DigestValue>sW2KpTzD22Va1GCh3JrgLUv4mvY=</DigestValue>
              </xd:CertDigest>
              <xd:IssuerSerial>
                <X509IssuerName>CN=Федеральная налоговая служба, O=Федеральная налоговая служба, OU=УЦ ЮЛ, STREET="ул. Неглинная, д. 23", L=г. Москва, S=77 Москва, C=RU, ИНН=007707329152, ОГРН=1047707030513, E=uc@nalog.ru</X509IssuerName>
                <X509SerialNumber>37572839308322604009506349876216088787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499F-341F-40BD-9C87-DAA1F2FC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4724</Words>
  <Characters>26927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Anna Sch.</cp:lastModifiedBy>
  <cp:revision>10</cp:revision>
  <cp:lastPrinted>2023-02-13T12:43:00Z</cp:lastPrinted>
  <dcterms:created xsi:type="dcterms:W3CDTF">2023-02-13T12:43:00Z</dcterms:created>
  <dcterms:modified xsi:type="dcterms:W3CDTF">2023-02-15T06:55:00Z</dcterms:modified>
</cp:coreProperties>
</file>