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935" w:rsidRPr="00A4789F" w:rsidRDefault="007A2935" w:rsidP="00A4789F">
      <w:pPr>
        <w:jc w:val="center"/>
        <w:rPr>
          <w:rFonts w:ascii="Times New Roman" w:hAnsi="Times New Roman"/>
          <w:sz w:val="28"/>
          <w:szCs w:val="28"/>
        </w:rPr>
      </w:pPr>
      <w:bookmarkStart w:id="0" w:name="_page_13_0"/>
      <w:bookmarkStart w:id="1" w:name="_page_15_0"/>
      <w:r w:rsidRPr="00A4789F">
        <w:rPr>
          <w:rFonts w:ascii="Times New Roman" w:hAnsi="Times New Roman"/>
          <w:sz w:val="28"/>
          <w:szCs w:val="28"/>
        </w:rPr>
        <w:t>ст. Багаевская Ростовской области</w:t>
      </w:r>
    </w:p>
    <w:p w:rsidR="007A2935" w:rsidRPr="00A4789F" w:rsidRDefault="007A2935" w:rsidP="00A4789F">
      <w:pPr>
        <w:jc w:val="center"/>
        <w:rPr>
          <w:rFonts w:ascii="Times New Roman" w:hAnsi="Times New Roman"/>
          <w:sz w:val="28"/>
          <w:szCs w:val="28"/>
        </w:rPr>
      </w:pPr>
      <w:r w:rsidRPr="00A4789F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7A2935" w:rsidRPr="00A4789F" w:rsidRDefault="007A2935" w:rsidP="00A4789F">
      <w:pPr>
        <w:jc w:val="center"/>
        <w:rPr>
          <w:rFonts w:ascii="Times New Roman" w:hAnsi="Times New Roman"/>
          <w:sz w:val="28"/>
          <w:szCs w:val="28"/>
        </w:rPr>
      </w:pPr>
      <w:r w:rsidRPr="00A4789F">
        <w:rPr>
          <w:rFonts w:ascii="Times New Roman" w:hAnsi="Times New Roman"/>
          <w:sz w:val="28"/>
          <w:szCs w:val="28"/>
        </w:rPr>
        <w:t>Багаевская средняя общеобразовательная школа № 2</w:t>
      </w:r>
    </w:p>
    <w:p w:rsidR="007A2935" w:rsidRPr="00A4789F" w:rsidRDefault="007A2935" w:rsidP="00A4789F">
      <w:pPr>
        <w:jc w:val="center"/>
        <w:rPr>
          <w:rFonts w:ascii="Times New Roman" w:hAnsi="Times New Roman"/>
          <w:sz w:val="28"/>
          <w:szCs w:val="28"/>
        </w:rPr>
      </w:pPr>
    </w:p>
    <w:p w:rsidR="007A2935" w:rsidRPr="00A4789F" w:rsidRDefault="007A2935" w:rsidP="00A4789F">
      <w:pPr>
        <w:jc w:val="center"/>
        <w:rPr>
          <w:rFonts w:ascii="Times New Roman" w:hAnsi="Times New Roman"/>
          <w:sz w:val="28"/>
          <w:szCs w:val="28"/>
        </w:rPr>
      </w:pPr>
    </w:p>
    <w:p w:rsidR="007A2935" w:rsidRPr="00A4789F" w:rsidRDefault="007A2935" w:rsidP="00A4789F">
      <w:pPr>
        <w:jc w:val="center"/>
        <w:rPr>
          <w:rFonts w:ascii="Times New Roman" w:hAnsi="Times New Roman"/>
          <w:sz w:val="28"/>
          <w:szCs w:val="28"/>
        </w:rPr>
      </w:pPr>
    </w:p>
    <w:p w:rsidR="007A2935" w:rsidRPr="00A4789F" w:rsidRDefault="007A2935" w:rsidP="00A4789F">
      <w:pPr>
        <w:ind w:hanging="804"/>
        <w:jc w:val="right"/>
        <w:rPr>
          <w:rFonts w:ascii="Times New Roman" w:hAnsi="Times New Roman"/>
          <w:sz w:val="28"/>
          <w:szCs w:val="28"/>
        </w:rPr>
      </w:pPr>
      <w:r w:rsidRPr="00A4789F">
        <w:rPr>
          <w:rFonts w:ascii="Times New Roman" w:hAnsi="Times New Roman"/>
          <w:sz w:val="28"/>
          <w:szCs w:val="28"/>
        </w:rPr>
        <w:t xml:space="preserve">          </w:t>
      </w:r>
      <w:r w:rsidRPr="00A4789F">
        <w:rPr>
          <w:rFonts w:ascii="Times New Roman" w:hAnsi="Times New Roman"/>
          <w:sz w:val="28"/>
          <w:szCs w:val="28"/>
        </w:rPr>
        <w:tab/>
      </w:r>
      <w:r w:rsidRPr="00A4789F">
        <w:rPr>
          <w:rFonts w:ascii="Times New Roman" w:hAnsi="Times New Roman"/>
          <w:sz w:val="28"/>
          <w:szCs w:val="28"/>
        </w:rPr>
        <w:tab/>
      </w:r>
      <w:r w:rsidRPr="00A4789F">
        <w:rPr>
          <w:rFonts w:ascii="Times New Roman" w:hAnsi="Times New Roman"/>
          <w:sz w:val="28"/>
          <w:szCs w:val="28"/>
        </w:rPr>
        <w:tab/>
        <w:t>«Утверждаю»</w:t>
      </w:r>
    </w:p>
    <w:p w:rsidR="007A2935" w:rsidRPr="00A4789F" w:rsidRDefault="007A2935" w:rsidP="00A4789F">
      <w:pPr>
        <w:ind w:hanging="804"/>
        <w:jc w:val="right"/>
        <w:rPr>
          <w:rFonts w:ascii="Times New Roman" w:hAnsi="Times New Roman"/>
          <w:sz w:val="28"/>
          <w:szCs w:val="28"/>
        </w:rPr>
      </w:pPr>
      <w:r w:rsidRPr="00A4789F">
        <w:rPr>
          <w:rFonts w:ascii="Times New Roman" w:hAnsi="Times New Roman"/>
          <w:sz w:val="28"/>
          <w:szCs w:val="28"/>
        </w:rPr>
        <w:t>Директор МБОУ БСОШ № 2</w:t>
      </w:r>
    </w:p>
    <w:p w:rsidR="007A2935" w:rsidRPr="00A4789F" w:rsidRDefault="007A2935" w:rsidP="00A4789F">
      <w:pPr>
        <w:jc w:val="right"/>
        <w:rPr>
          <w:rFonts w:ascii="Times New Roman" w:hAnsi="Times New Roman"/>
          <w:sz w:val="28"/>
          <w:szCs w:val="28"/>
        </w:rPr>
      </w:pPr>
      <w:r w:rsidRPr="00A4789F">
        <w:rPr>
          <w:rFonts w:ascii="Times New Roman" w:hAnsi="Times New Roman"/>
          <w:sz w:val="28"/>
          <w:szCs w:val="28"/>
        </w:rPr>
        <w:t>Приказ от 3</w:t>
      </w:r>
      <w:r>
        <w:rPr>
          <w:rFonts w:ascii="Times New Roman" w:hAnsi="Times New Roman"/>
          <w:sz w:val="28"/>
          <w:szCs w:val="28"/>
        </w:rPr>
        <w:t>1</w:t>
      </w:r>
      <w:r w:rsidRPr="00A4789F">
        <w:rPr>
          <w:rFonts w:ascii="Times New Roman" w:hAnsi="Times New Roman"/>
          <w:sz w:val="28"/>
          <w:szCs w:val="28"/>
        </w:rPr>
        <w:t>.08.202</w:t>
      </w:r>
      <w:r>
        <w:rPr>
          <w:rFonts w:ascii="Times New Roman" w:hAnsi="Times New Roman"/>
          <w:sz w:val="28"/>
          <w:szCs w:val="28"/>
        </w:rPr>
        <w:t>3</w:t>
      </w:r>
      <w:r w:rsidRPr="00A4789F">
        <w:rPr>
          <w:rFonts w:ascii="Times New Roman" w:hAnsi="Times New Roman"/>
          <w:sz w:val="28"/>
          <w:szCs w:val="28"/>
        </w:rPr>
        <w:t xml:space="preserve">   № 1</w:t>
      </w:r>
      <w:r>
        <w:rPr>
          <w:rFonts w:ascii="Times New Roman" w:hAnsi="Times New Roman"/>
          <w:sz w:val="28"/>
          <w:szCs w:val="28"/>
        </w:rPr>
        <w:t>33</w:t>
      </w:r>
      <w:r w:rsidRPr="00A4789F">
        <w:rPr>
          <w:rFonts w:ascii="Times New Roman" w:hAnsi="Times New Roman"/>
          <w:sz w:val="28"/>
          <w:szCs w:val="28"/>
        </w:rPr>
        <w:t>/1</w:t>
      </w:r>
    </w:p>
    <w:p w:rsidR="007A2935" w:rsidRPr="00A4789F" w:rsidRDefault="007A2935" w:rsidP="00A4789F">
      <w:pPr>
        <w:jc w:val="right"/>
        <w:rPr>
          <w:rFonts w:ascii="Times New Roman" w:hAnsi="Times New Roman"/>
          <w:sz w:val="28"/>
          <w:szCs w:val="28"/>
        </w:rPr>
      </w:pPr>
      <w:r w:rsidRPr="00A4789F">
        <w:rPr>
          <w:rFonts w:ascii="Times New Roman" w:hAnsi="Times New Roman"/>
          <w:sz w:val="28"/>
          <w:szCs w:val="28"/>
        </w:rPr>
        <w:t>_____________/Н.А. Леванчук/</w:t>
      </w:r>
    </w:p>
    <w:p w:rsidR="007A2935" w:rsidRPr="00A4789F" w:rsidRDefault="007A2935" w:rsidP="00A4789F">
      <w:pPr>
        <w:ind w:left="4860" w:hanging="804"/>
        <w:rPr>
          <w:rFonts w:ascii="Times New Roman" w:hAnsi="Times New Roman"/>
          <w:sz w:val="28"/>
          <w:szCs w:val="28"/>
        </w:rPr>
      </w:pPr>
    </w:p>
    <w:p w:rsidR="007A2935" w:rsidRPr="00A4789F" w:rsidRDefault="007A2935" w:rsidP="00A4789F">
      <w:pPr>
        <w:tabs>
          <w:tab w:val="left" w:pos="5940"/>
        </w:tabs>
        <w:rPr>
          <w:rFonts w:ascii="Times New Roman" w:hAnsi="Times New Roman"/>
          <w:b/>
          <w:sz w:val="28"/>
          <w:szCs w:val="28"/>
        </w:rPr>
      </w:pPr>
    </w:p>
    <w:p w:rsidR="007A2935" w:rsidRPr="000A2D4C" w:rsidRDefault="007A2935" w:rsidP="000A2D4C">
      <w:pPr>
        <w:tabs>
          <w:tab w:val="left" w:pos="594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A2935" w:rsidRPr="000A2D4C" w:rsidRDefault="007A2935" w:rsidP="000A2D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A2D4C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7A2935" w:rsidRPr="000A2D4C" w:rsidRDefault="007A2935" w:rsidP="000A2D4C">
      <w:pPr>
        <w:widowControl w:val="0"/>
        <w:spacing w:line="240" w:lineRule="auto"/>
        <w:ind w:left="1986" w:right="-2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A2D4C">
        <w:rPr>
          <w:rFonts w:ascii="Times New Roman" w:hAnsi="Times New Roman"/>
          <w:b/>
          <w:bCs/>
          <w:color w:val="000000"/>
          <w:sz w:val="28"/>
          <w:szCs w:val="28"/>
        </w:rPr>
        <w:t>КУРСА ВНЕУРОЧНОЙ ДЕЯТЕЛЬНОСТИ</w:t>
      </w:r>
    </w:p>
    <w:p w:rsidR="007A2935" w:rsidRPr="00977C8E" w:rsidRDefault="007A2935" w:rsidP="000A2D4C">
      <w:pPr>
        <w:spacing w:after="18" w:line="180" w:lineRule="exact"/>
        <w:jc w:val="center"/>
        <w:rPr>
          <w:rFonts w:ascii="Times New Roman" w:hAnsi="Times New Roman"/>
          <w:sz w:val="32"/>
          <w:szCs w:val="32"/>
        </w:rPr>
      </w:pPr>
    </w:p>
    <w:p w:rsidR="007A2935" w:rsidRPr="00977C8E" w:rsidRDefault="007A2935" w:rsidP="00977C8E">
      <w:pPr>
        <w:widowControl w:val="0"/>
        <w:spacing w:line="240" w:lineRule="auto"/>
        <w:ind w:left="1599" w:right="-20" w:hanging="1457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977C8E">
        <w:rPr>
          <w:rFonts w:ascii="Times New Roman" w:hAnsi="Times New Roman"/>
          <w:b/>
          <w:bCs/>
          <w:color w:val="000000"/>
          <w:sz w:val="32"/>
          <w:szCs w:val="32"/>
        </w:rPr>
        <w:t>«Билет в будущее»</w:t>
      </w:r>
    </w:p>
    <w:p w:rsidR="007A2935" w:rsidRPr="000A2D4C" w:rsidRDefault="007A2935" w:rsidP="00977C8E">
      <w:pPr>
        <w:spacing w:line="240" w:lineRule="exact"/>
        <w:ind w:left="1599" w:hanging="1457"/>
        <w:jc w:val="center"/>
        <w:rPr>
          <w:rFonts w:ascii="Times New Roman" w:hAnsi="Times New Roman"/>
          <w:sz w:val="28"/>
          <w:szCs w:val="28"/>
        </w:rPr>
      </w:pPr>
    </w:p>
    <w:p w:rsidR="007A2935" w:rsidRPr="000A2D4C" w:rsidRDefault="007A2935" w:rsidP="00A478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A2935" w:rsidRPr="000A2D4C" w:rsidRDefault="007A2935" w:rsidP="00A478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A2935" w:rsidRPr="000A2D4C" w:rsidRDefault="007A2935" w:rsidP="00A4789F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0A2D4C">
        <w:rPr>
          <w:rFonts w:ascii="Times New Roman" w:hAnsi="Times New Roman"/>
          <w:sz w:val="28"/>
          <w:szCs w:val="28"/>
          <w:u w:val="single"/>
        </w:rPr>
        <w:t>основное общее  образование ( 6   класс)</w:t>
      </w:r>
    </w:p>
    <w:p w:rsidR="007A2935" w:rsidRPr="000A2D4C" w:rsidRDefault="007A2935" w:rsidP="00A4789F">
      <w:pPr>
        <w:spacing w:after="0"/>
        <w:rPr>
          <w:rFonts w:ascii="Times New Roman" w:hAnsi="Times New Roman"/>
          <w:sz w:val="28"/>
          <w:szCs w:val="28"/>
        </w:rPr>
      </w:pPr>
    </w:p>
    <w:p w:rsidR="007A2935" w:rsidRPr="000A2D4C" w:rsidRDefault="007A2935" w:rsidP="00A4789F">
      <w:pPr>
        <w:spacing w:after="0"/>
        <w:rPr>
          <w:rFonts w:ascii="Times New Roman" w:hAnsi="Times New Roman"/>
          <w:sz w:val="28"/>
          <w:szCs w:val="28"/>
        </w:rPr>
      </w:pPr>
      <w:r w:rsidRPr="000A2D4C">
        <w:rPr>
          <w:rFonts w:ascii="Times New Roman" w:hAnsi="Times New Roman"/>
          <w:sz w:val="28"/>
          <w:szCs w:val="28"/>
        </w:rPr>
        <w:t>Количество часов    34</w:t>
      </w:r>
    </w:p>
    <w:p w:rsidR="007A2935" w:rsidRPr="000A2D4C" w:rsidRDefault="007A2935" w:rsidP="00A4789F">
      <w:pPr>
        <w:spacing w:after="0"/>
        <w:rPr>
          <w:rFonts w:ascii="Times New Roman" w:hAnsi="Times New Roman"/>
          <w:bCs/>
          <w:sz w:val="28"/>
          <w:szCs w:val="28"/>
        </w:rPr>
      </w:pPr>
    </w:p>
    <w:p w:rsidR="007A2935" w:rsidRPr="000A2D4C" w:rsidRDefault="007A2935" w:rsidP="00A4789F">
      <w:pPr>
        <w:spacing w:after="0"/>
        <w:rPr>
          <w:rFonts w:ascii="Times New Roman" w:hAnsi="Times New Roman"/>
          <w:bCs/>
          <w:sz w:val="28"/>
          <w:szCs w:val="28"/>
        </w:rPr>
      </w:pPr>
    </w:p>
    <w:p w:rsidR="007A2935" w:rsidRPr="000A2D4C" w:rsidRDefault="007A2935" w:rsidP="00A4789F">
      <w:pPr>
        <w:spacing w:after="0"/>
        <w:rPr>
          <w:rFonts w:ascii="Times New Roman" w:hAnsi="Times New Roman"/>
          <w:sz w:val="28"/>
          <w:szCs w:val="28"/>
        </w:rPr>
      </w:pPr>
      <w:r w:rsidRPr="000A2D4C">
        <w:rPr>
          <w:rFonts w:ascii="Times New Roman" w:hAnsi="Times New Roman"/>
          <w:sz w:val="28"/>
          <w:szCs w:val="28"/>
        </w:rPr>
        <w:t>Учитель:</w:t>
      </w:r>
      <w:r>
        <w:rPr>
          <w:rFonts w:ascii="Times New Roman" w:hAnsi="Times New Roman"/>
          <w:sz w:val="28"/>
          <w:szCs w:val="28"/>
        </w:rPr>
        <w:t xml:space="preserve"> Бунова Инна Владимировна</w:t>
      </w:r>
    </w:p>
    <w:p w:rsidR="007A2935" w:rsidRPr="000A2D4C" w:rsidRDefault="007A2935" w:rsidP="00A4789F">
      <w:pPr>
        <w:spacing w:after="0"/>
        <w:ind w:left="2127"/>
        <w:rPr>
          <w:rFonts w:ascii="Times New Roman" w:hAnsi="Times New Roman"/>
          <w:sz w:val="28"/>
          <w:szCs w:val="28"/>
        </w:rPr>
      </w:pPr>
    </w:p>
    <w:p w:rsidR="007A2935" w:rsidRPr="000A2D4C" w:rsidRDefault="007A2935" w:rsidP="00A4789F">
      <w:pPr>
        <w:ind w:left="2127"/>
        <w:rPr>
          <w:rFonts w:ascii="Times New Roman" w:hAnsi="Times New Roman"/>
          <w:sz w:val="28"/>
          <w:szCs w:val="28"/>
        </w:rPr>
      </w:pPr>
    </w:p>
    <w:p w:rsidR="007A2935" w:rsidRPr="000A2D4C" w:rsidRDefault="007A2935" w:rsidP="004E7721">
      <w:pPr>
        <w:ind w:left="-567" w:firstLine="207"/>
        <w:rPr>
          <w:rFonts w:ascii="Times New Roman" w:hAnsi="Times New Roman"/>
          <w:sz w:val="28"/>
          <w:szCs w:val="28"/>
        </w:rPr>
      </w:pPr>
      <w:r w:rsidRPr="000A2D4C">
        <w:rPr>
          <w:rFonts w:ascii="Times New Roman" w:hAnsi="Times New Roman"/>
          <w:sz w:val="28"/>
          <w:szCs w:val="28"/>
        </w:rPr>
        <w:t>Рабочая программа разработана  на основе материалов Всероссийского Проекта «Билет в будущее». Проект реализуется в рамках федерального проекта «Успех каждого ребенка», национального проекта «Образование».</w:t>
      </w:r>
    </w:p>
    <w:p w:rsidR="007A2935" w:rsidRPr="004E7721" w:rsidRDefault="007A2935" w:rsidP="000A2D4C">
      <w:pPr>
        <w:jc w:val="center"/>
        <w:rPr>
          <w:rFonts w:ascii="Times New Roman" w:hAnsi="Times New Roman"/>
          <w:sz w:val="28"/>
          <w:szCs w:val="28"/>
        </w:rPr>
      </w:pPr>
      <w:r w:rsidRPr="004E7721">
        <w:rPr>
          <w:rFonts w:ascii="Times New Roman" w:hAnsi="Times New Roman"/>
          <w:sz w:val="28"/>
          <w:szCs w:val="28"/>
        </w:rPr>
        <w:t>2023 – 2024 уч. год.</w:t>
      </w:r>
    </w:p>
    <w:p w:rsidR="007A2935" w:rsidRPr="00E84535" w:rsidRDefault="007A2935" w:rsidP="00A4789F">
      <w:pPr>
        <w:shd w:val="clear" w:color="auto" w:fill="FFFFFF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E84535">
        <w:rPr>
          <w:rFonts w:ascii="Times New Roman" w:hAnsi="Times New Roman"/>
          <w:b/>
          <w:sz w:val="24"/>
          <w:szCs w:val="24"/>
          <w:u w:val="single"/>
        </w:rPr>
        <w:t>Пояснительная записка</w:t>
      </w:r>
    </w:p>
    <w:p w:rsidR="007A2935" w:rsidRPr="00E84535" w:rsidRDefault="007A2935" w:rsidP="00A4789F">
      <w:pPr>
        <w:pStyle w:val="BodyTextInden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-900" w:firstLine="1609"/>
        <w:jc w:val="center"/>
        <w:rPr>
          <w:b/>
          <w:u w:val="single"/>
        </w:rPr>
      </w:pPr>
    </w:p>
    <w:p w:rsidR="007A2935" w:rsidRPr="00E84535" w:rsidRDefault="007A2935" w:rsidP="00A4789F">
      <w:pPr>
        <w:rPr>
          <w:rFonts w:ascii="Times New Roman" w:hAnsi="Times New Roman"/>
          <w:sz w:val="24"/>
          <w:szCs w:val="24"/>
        </w:rPr>
      </w:pPr>
      <w:r w:rsidRPr="00E84535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7A2935" w:rsidRPr="008926AD" w:rsidRDefault="007A2935" w:rsidP="004E7721">
      <w:pPr>
        <w:pStyle w:val="ListParagraph"/>
        <w:widowControl w:val="0"/>
        <w:numPr>
          <w:ilvl w:val="0"/>
          <w:numId w:val="24"/>
        </w:numPr>
        <w:spacing w:line="347" w:lineRule="auto"/>
        <w:ind w:left="284" w:right="-47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8926AD">
        <w:rPr>
          <w:rFonts w:ascii="Times New Roman" w:hAnsi="Times New Roman"/>
          <w:color w:val="000000"/>
          <w:sz w:val="24"/>
          <w:szCs w:val="24"/>
        </w:rPr>
        <w:t xml:space="preserve">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8926AD">
          <w:rPr>
            <w:rFonts w:ascii="Times New Roman" w:hAnsi="Times New Roman"/>
            <w:color w:val="000000"/>
            <w:sz w:val="24"/>
            <w:szCs w:val="24"/>
          </w:rPr>
          <w:t>2012 г</w:t>
        </w:r>
      </w:smartTag>
      <w:r w:rsidRPr="008926AD">
        <w:rPr>
          <w:rFonts w:ascii="Times New Roman" w:hAnsi="Times New Roman"/>
          <w:color w:val="000000"/>
          <w:sz w:val="24"/>
          <w:szCs w:val="24"/>
        </w:rPr>
        <w:t>. № 273-ФЗ «Об образовании в Российской Федерации».</w:t>
      </w:r>
    </w:p>
    <w:p w:rsidR="007A2935" w:rsidRPr="0033130F" w:rsidRDefault="007A2935" w:rsidP="004E7721">
      <w:pPr>
        <w:widowControl w:val="0"/>
        <w:spacing w:line="352" w:lineRule="auto"/>
        <w:ind w:left="709" w:right="-11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Pr="008926AD">
        <w:rPr>
          <w:rFonts w:ascii="Symbol" w:hAnsi="Symbol" w:cs="Symbol"/>
          <w:color w:val="000000"/>
          <w:sz w:val="24"/>
          <w:szCs w:val="24"/>
        </w:rPr>
        <w:t></w:t>
      </w:r>
      <w:r w:rsidRPr="008926AD">
        <w:rPr>
          <w:rFonts w:ascii="Symbol" w:hAnsi="Symbol" w:cs="Symbol"/>
          <w:color w:val="000000"/>
          <w:sz w:val="24"/>
          <w:szCs w:val="24"/>
        </w:rPr>
        <w:tab/>
      </w:r>
      <w:r w:rsidRPr="008926AD">
        <w:rPr>
          <w:rFonts w:ascii="Times New Roman" w:hAnsi="Times New Roman"/>
          <w:color w:val="000000"/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</w:t>
      </w:r>
      <w:r>
        <w:rPr>
          <w:rFonts w:ascii="Times New Roman" w:hAnsi="Times New Roman"/>
          <w:color w:val="000000"/>
          <w:sz w:val="24"/>
          <w:szCs w:val="24"/>
        </w:rPr>
        <w:t xml:space="preserve">дерации от 31 мая </w:t>
      </w:r>
      <w:smartTag w:uri="urn:schemas-microsoft-com:office:smarttags" w:element="metricconverter">
        <w:smartTagPr>
          <w:attr w:name="ProductID" w:val="2021 г"/>
        </w:smartTagPr>
        <w:r>
          <w:rPr>
            <w:rFonts w:ascii="Times New Roman" w:hAnsi="Times New Roman"/>
            <w:color w:val="000000"/>
            <w:sz w:val="24"/>
            <w:szCs w:val="24"/>
          </w:rPr>
          <w:t>2021 г</w:t>
        </w:r>
      </w:smartTag>
      <w:r>
        <w:rPr>
          <w:rFonts w:ascii="Times New Roman" w:hAnsi="Times New Roman"/>
          <w:color w:val="000000"/>
          <w:sz w:val="24"/>
          <w:szCs w:val="24"/>
        </w:rPr>
        <w:t>. № 287.</w:t>
      </w:r>
    </w:p>
    <w:p w:rsidR="007A2935" w:rsidRPr="0033130F" w:rsidRDefault="007A2935" w:rsidP="004E7721">
      <w:pPr>
        <w:widowControl w:val="0"/>
        <w:spacing w:line="354" w:lineRule="auto"/>
        <w:ind w:left="709" w:right="-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Pr="0033130F">
        <w:rPr>
          <w:rFonts w:ascii="Symbol" w:hAnsi="Symbol" w:cs="Symbol"/>
          <w:color w:val="000000"/>
          <w:sz w:val="24"/>
          <w:szCs w:val="24"/>
        </w:rPr>
        <w:t></w:t>
      </w:r>
      <w:r w:rsidRPr="0033130F">
        <w:rPr>
          <w:rFonts w:ascii="Symbol" w:hAnsi="Symbol" w:cs="Symbol"/>
          <w:color w:val="000000"/>
          <w:sz w:val="24"/>
          <w:szCs w:val="24"/>
        </w:rPr>
        <w:tab/>
      </w:r>
      <w:r w:rsidRPr="0033130F">
        <w:rPr>
          <w:rFonts w:ascii="Times New Roman" w:hAnsi="Times New Roman"/>
          <w:color w:val="000000"/>
          <w:sz w:val="24"/>
          <w:szCs w:val="24"/>
        </w:rP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</w:t>
      </w:r>
      <w:r>
        <w:rPr>
          <w:rFonts w:ascii="Times New Roman" w:hAnsi="Times New Roman"/>
          <w:color w:val="000000"/>
          <w:sz w:val="24"/>
          <w:szCs w:val="24"/>
        </w:rPr>
        <w:t xml:space="preserve">дерации от 17 мая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color w:val="000000"/>
            <w:sz w:val="24"/>
            <w:szCs w:val="24"/>
          </w:rPr>
          <w:t>2012 г</w:t>
        </w:r>
      </w:smartTag>
      <w:r>
        <w:rPr>
          <w:rFonts w:ascii="Times New Roman" w:hAnsi="Times New Roman"/>
          <w:color w:val="000000"/>
          <w:sz w:val="24"/>
          <w:szCs w:val="24"/>
        </w:rPr>
        <w:t>. № 413.</w:t>
      </w:r>
    </w:p>
    <w:p w:rsidR="007A2935" w:rsidRPr="0033130F" w:rsidRDefault="007A2935" w:rsidP="004E7721">
      <w:pPr>
        <w:widowControl w:val="0"/>
        <w:spacing w:line="351" w:lineRule="auto"/>
        <w:ind w:left="709" w:right="-55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Pr="0033130F">
        <w:rPr>
          <w:rFonts w:ascii="Symbol" w:hAnsi="Symbol" w:cs="Symbol"/>
          <w:color w:val="000000"/>
          <w:sz w:val="24"/>
          <w:szCs w:val="24"/>
        </w:rPr>
        <w:t></w:t>
      </w:r>
      <w:r w:rsidRPr="0033130F">
        <w:rPr>
          <w:rFonts w:ascii="Symbol" w:hAnsi="Symbol" w:cs="Symbol"/>
          <w:color w:val="000000"/>
          <w:sz w:val="24"/>
          <w:szCs w:val="24"/>
        </w:rPr>
        <w:tab/>
      </w:r>
      <w:r w:rsidRPr="0033130F">
        <w:rPr>
          <w:rFonts w:ascii="Times New Roman" w:hAnsi="Times New Roman"/>
          <w:color w:val="000000"/>
          <w:sz w:val="24"/>
          <w:szCs w:val="24"/>
        </w:rPr>
        <w:t>Федеральной образовательной программы основного общего образования (далее – ФОП ООО), утвержденной приказом Министерства просвещения Российской Федерации от 18</w:t>
      </w:r>
      <w:r>
        <w:rPr>
          <w:rFonts w:ascii="Times New Roman" w:hAnsi="Times New Roman"/>
          <w:color w:val="000000"/>
          <w:sz w:val="24"/>
          <w:szCs w:val="24"/>
        </w:rPr>
        <w:t xml:space="preserve"> мая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color w:val="000000"/>
            <w:sz w:val="24"/>
            <w:szCs w:val="24"/>
          </w:rPr>
          <w:t>2023 г</w:t>
        </w:r>
      </w:smartTag>
      <w:r>
        <w:rPr>
          <w:rFonts w:ascii="Times New Roman" w:hAnsi="Times New Roman"/>
          <w:color w:val="000000"/>
          <w:sz w:val="24"/>
          <w:szCs w:val="24"/>
        </w:rPr>
        <w:t>. № 370.</w:t>
      </w:r>
    </w:p>
    <w:p w:rsidR="007A2935" w:rsidRPr="0033130F" w:rsidRDefault="007A2935" w:rsidP="004E7721">
      <w:pPr>
        <w:widowControl w:val="0"/>
        <w:spacing w:line="347" w:lineRule="auto"/>
        <w:ind w:left="709" w:right="-55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Pr="0033130F">
        <w:rPr>
          <w:rFonts w:ascii="Symbol" w:hAnsi="Symbol" w:cs="Symbol"/>
          <w:color w:val="000000"/>
          <w:sz w:val="24"/>
          <w:szCs w:val="24"/>
        </w:rPr>
        <w:t></w:t>
      </w:r>
      <w:r w:rsidRPr="0033130F">
        <w:rPr>
          <w:rFonts w:ascii="Symbol" w:hAnsi="Symbol" w:cs="Symbol"/>
          <w:color w:val="000000"/>
          <w:sz w:val="24"/>
          <w:szCs w:val="24"/>
        </w:rPr>
        <w:tab/>
      </w:r>
      <w:r w:rsidRPr="0033130F">
        <w:rPr>
          <w:rFonts w:ascii="Times New Roman" w:hAnsi="Times New Roman"/>
          <w:color w:val="000000"/>
          <w:sz w:val="24"/>
          <w:szCs w:val="24"/>
        </w:rPr>
        <w:t>Федеральной образовательной программы среднего общего образования (далее – ФОП СОО), утвержденной приказом Министерства просвещения Российской Фе</w:t>
      </w:r>
      <w:r>
        <w:rPr>
          <w:rFonts w:ascii="Times New Roman" w:hAnsi="Times New Roman"/>
          <w:color w:val="000000"/>
          <w:sz w:val="24"/>
          <w:szCs w:val="24"/>
        </w:rPr>
        <w:t xml:space="preserve">дерации от 18 мая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color w:val="000000"/>
            <w:sz w:val="24"/>
            <w:szCs w:val="24"/>
          </w:rPr>
          <w:t>2023 г</w:t>
        </w:r>
      </w:smartTag>
      <w:r>
        <w:rPr>
          <w:rFonts w:ascii="Times New Roman" w:hAnsi="Times New Roman"/>
          <w:color w:val="000000"/>
          <w:sz w:val="24"/>
          <w:szCs w:val="24"/>
        </w:rPr>
        <w:t>. № 371.</w:t>
      </w:r>
    </w:p>
    <w:p w:rsidR="007A2935" w:rsidRPr="0033130F" w:rsidRDefault="007A2935" w:rsidP="004E7721">
      <w:pPr>
        <w:widowControl w:val="0"/>
        <w:spacing w:line="356" w:lineRule="auto"/>
        <w:ind w:left="709" w:right="-15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Pr="0033130F">
        <w:rPr>
          <w:rFonts w:ascii="Symbol" w:hAnsi="Symbol" w:cs="Symbol"/>
          <w:color w:val="000000"/>
          <w:sz w:val="24"/>
          <w:szCs w:val="24"/>
        </w:rPr>
        <w:t></w:t>
      </w:r>
      <w:r w:rsidRPr="0033130F">
        <w:rPr>
          <w:rFonts w:ascii="Symbol" w:hAnsi="Symbol" w:cs="Symbol"/>
          <w:color w:val="000000"/>
          <w:sz w:val="24"/>
          <w:szCs w:val="24"/>
        </w:rPr>
        <w:tab/>
      </w:r>
      <w:r w:rsidRPr="0033130F">
        <w:rPr>
          <w:rFonts w:ascii="Times New Roman" w:hAnsi="Times New Roman"/>
          <w:color w:val="000000"/>
          <w:sz w:val="24"/>
          <w:szCs w:val="24"/>
        </w:rPr>
        <w:t>Методических рекомендаций по реализации проекта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 (письмо Министерства просвещения Российской Федерации от</w:t>
      </w:r>
      <w:r>
        <w:rPr>
          <w:rFonts w:ascii="Times New Roman" w:hAnsi="Times New Roman"/>
          <w:color w:val="000000"/>
          <w:sz w:val="24"/>
          <w:szCs w:val="24"/>
        </w:rPr>
        <w:t xml:space="preserve"> 25 апреля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color w:val="000000"/>
            <w:sz w:val="24"/>
            <w:szCs w:val="24"/>
          </w:rPr>
          <w:t>2023 г</w:t>
        </w:r>
      </w:smartTag>
      <w:r>
        <w:rPr>
          <w:rFonts w:ascii="Times New Roman" w:hAnsi="Times New Roman"/>
          <w:color w:val="000000"/>
          <w:sz w:val="24"/>
          <w:szCs w:val="24"/>
        </w:rPr>
        <w:t>. № ДГ-808/05).</w:t>
      </w:r>
    </w:p>
    <w:p w:rsidR="007A2935" w:rsidRPr="004E7721" w:rsidRDefault="007A2935" w:rsidP="004E7721">
      <w:pPr>
        <w:widowControl w:val="0"/>
        <w:tabs>
          <w:tab w:val="left" w:pos="2509"/>
          <w:tab w:val="left" w:pos="4279"/>
          <w:tab w:val="left" w:pos="4830"/>
          <w:tab w:val="left" w:pos="6298"/>
          <w:tab w:val="left" w:pos="8907"/>
          <w:tab w:val="left" w:pos="10264"/>
        </w:tabs>
        <w:spacing w:after="0" w:line="356" w:lineRule="auto"/>
        <w:ind w:left="709" w:right="-1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 w:rsidRPr="0033130F">
        <w:rPr>
          <w:rFonts w:ascii="Symbol" w:hAnsi="Symbol" w:cs="Symbol"/>
        </w:rPr>
        <w:t></w:t>
      </w:r>
      <w:r w:rsidRPr="0033130F">
        <w:rPr>
          <w:rFonts w:ascii="Symbol" w:hAnsi="Symbol" w:cs="Symbol"/>
        </w:rPr>
        <w:tab/>
      </w:r>
      <w:r w:rsidRPr="004E7721">
        <w:rPr>
          <w:rFonts w:ascii="Times New Roman" w:hAnsi="Times New Roman"/>
          <w:sz w:val="24"/>
          <w:szCs w:val="24"/>
        </w:rPr>
        <w:t>Методических</w:t>
      </w:r>
      <w:r w:rsidRPr="004E7721">
        <w:rPr>
          <w:rFonts w:ascii="Times New Roman" w:hAnsi="Times New Roman"/>
          <w:sz w:val="24"/>
          <w:szCs w:val="24"/>
        </w:rPr>
        <w:tab/>
        <w:t>рекомендаций</w:t>
      </w:r>
      <w:r w:rsidRPr="004E7721">
        <w:rPr>
          <w:rFonts w:ascii="Times New Roman" w:hAnsi="Times New Roman"/>
          <w:sz w:val="24"/>
          <w:szCs w:val="24"/>
        </w:rPr>
        <w:tab/>
        <w:t>по</w:t>
      </w:r>
      <w:r w:rsidRPr="004E7721">
        <w:rPr>
          <w:rFonts w:ascii="Times New Roman" w:hAnsi="Times New Roman"/>
          <w:sz w:val="24"/>
          <w:szCs w:val="24"/>
        </w:rPr>
        <w:tab/>
        <w:t>реализации</w:t>
      </w:r>
      <w:r w:rsidRPr="004E7721">
        <w:rPr>
          <w:rFonts w:ascii="Times New Roman" w:hAnsi="Times New Roman"/>
          <w:sz w:val="24"/>
          <w:szCs w:val="24"/>
        </w:rPr>
        <w:tab/>
        <w:t xml:space="preserve">профориентационного  минимума для образовательных организаций Российской Федерации, реализующих образовательные программы основного общего и среднего общего образования 5 (письмо Министерства просвещения Российской Федерации от 01 июня </w:t>
      </w:r>
      <w:smartTag w:uri="urn:schemas-microsoft-com:office:smarttags" w:element="metricconverter">
        <w:smartTagPr>
          <w:attr w:name="ProductID" w:val="2023 г"/>
        </w:smartTagPr>
        <w:r w:rsidRPr="004E7721">
          <w:rPr>
            <w:rFonts w:ascii="Times New Roman" w:hAnsi="Times New Roman"/>
            <w:sz w:val="24"/>
            <w:szCs w:val="24"/>
          </w:rPr>
          <w:t>2023 г</w:t>
        </w:r>
      </w:smartTag>
      <w:r w:rsidRPr="004E7721">
        <w:rPr>
          <w:rFonts w:ascii="Times New Roman" w:hAnsi="Times New Roman"/>
          <w:sz w:val="24"/>
          <w:szCs w:val="24"/>
        </w:rPr>
        <w:t>. № АБ-2324/05).</w:t>
      </w:r>
    </w:p>
    <w:p w:rsidR="007A2935" w:rsidRPr="0033130F" w:rsidRDefault="007A2935" w:rsidP="004E7721">
      <w:pPr>
        <w:pStyle w:val="ListParagraph"/>
        <w:widowControl w:val="0"/>
        <w:numPr>
          <w:ilvl w:val="0"/>
          <w:numId w:val="24"/>
        </w:numPr>
        <w:tabs>
          <w:tab w:val="left" w:pos="2509"/>
          <w:tab w:val="left" w:pos="4279"/>
          <w:tab w:val="left" w:pos="4830"/>
          <w:tab w:val="left" w:pos="6298"/>
          <w:tab w:val="left" w:pos="8907"/>
          <w:tab w:val="left" w:pos="10264"/>
        </w:tabs>
        <w:spacing w:after="0" w:line="356" w:lineRule="auto"/>
        <w:ind w:right="-19"/>
        <w:jc w:val="both"/>
        <w:rPr>
          <w:rFonts w:ascii="Times New Roman" w:hAnsi="Times New Roman"/>
          <w:color w:val="000000"/>
          <w:sz w:val="24"/>
          <w:szCs w:val="24"/>
        </w:rPr>
      </w:pPr>
      <w:r w:rsidRPr="0033130F">
        <w:rPr>
          <w:rFonts w:ascii="Times New Roman" w:hAnsi="Times New Roman"/>
          <w:sz w:val="24"/>
          <w:szCs w:val="24"/>
        </w:rPr>
        <w:t xml:space="preserve">«Стратегия развития воспитания в Российской Федерации на период до 2025 года», утверждённая распоряжением Правительства Российской Федерации от 29 мая </w:t>
      </w:r>
      <w:smartTag w:uri="urn:schemas-microsoft-com:office:smarttags" w:element="metricconverter">
        <w:smartTagPr>
          <w:attr w:name="ProductID" w:val="2015 г"/>
        </w:smartTagPr>
        <w:r w:rsidRPr="0033130F">
          <w:rPr>
            <w:rFonts w:ascii="Times New Roman" w:hAnsi="Times New Roman"/>
            <w:sz w:val="24"/>
            <w:szCs w:val="24"/>
          </w:rPr>
          <w:t>2015 г</w:t>
        </w:r>
      </w:smartTag>
      <w:r w:rsidRPr="0033130F">
        <w:rPr>
          <w:rFonts w:ascii="Times New Roman" w:hAnsi="Times New Roman"/>
          <w:sz w:val="24"/>
          <w:szCs w:val="24"/>
        </w:rPr>
        <w:t>. № 996-р</w:t>
      </w:r>
    </w:p>
    <w:p w:rsidR="007A2935" w:rsidRPr="00E84535" w:rsidRDefault="007A2935" w:rsidP="004E7721">
      <w:pPr>
        <w:pStyle w:val="ListParagraph"/>
        <w:numPr>
          <w:ilvl w:val="0"/>
          <w:numId w:val="21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84535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7A2935" w:rsidRPr="00E84535" w:rsidRDefault="007A2935" w:rsidP="004E7721">
      <w:pPr>
        <w:pStyle w:val="ListParagraph"/>
        <w:numPr>
          <w:ilvl w:val="0"/>
          <w:numId w:val="1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84535">
        <w:rPr>
          <w:rFonts w:ascii="Times New Roman" w:hAnsi="Times New Roman"/>
          <w:sz w:val="24"/>
          <w:szCs w:val="24"/>
        </w:rPr>
        <w:t>Устав МБОУ БСОШ № 2.</w:t>
      </w:r>
    </w:p>
    <w:p w:rsidR="007A2935" w:rsidRPr="00E84535" w:rsidRDefault="007A2935" w:rsidP="004E7721">
      <w:pPr>
        <w:pStyle w:val="ListParagraph"/>
        <w:numPr>
          <w:ilvl w:val="0"/>
          <w:numId w:val="19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84535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7A2935" w:rsidRPr="00E84535" w:rsidRDefault="007A2935" w:rsidP="004E7721">
      <w:pPr>
        <w:pStyle w:val="1"/>
        <w:numPr>
          <w:ilvl w:val="0"/>
          <w:numId w:val="19"/>
        </w:numPr>
        <w:suppressAutoHyphens/>
        <w:spacing w:before="100"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84535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(модулей).</w:t>
      </w:r>
    </w:p>
    <w:p w:rsidR="007A2935" w:rsidRPr="00E84535" w:rsidRDefault="007A2935" w:rsidP="004E7721">
      <w:pPr>
        <w:pStyle w:val="ListParagraph"/>
        <w:numPr>
          <w:ilvl w:val="0"/>
          <w:numId w:val="19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84535">
        <w:rPr>
          <w:rFonts w:ascii="Times New Roman" w:hAnsi="Times New Roman"/>
          <w:sz w:val="24"/>
          <w:szCs w:val="24"/>
        </w:rPr>
        <w:t>Учебный план МБОУ БСОШ № 2 на 2023-2024 учебный год.</w:t>
      </w:r>
    </w:p>
    <w:p w:rsidR="007A2935" w:rsidRDefault="007A2935" w:rsidP="004E7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A2935" w:rsidRPr="00C52302" w:rsidRDefault="007A2935" w:rsidP="004E77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</w:t>
      </w:r>
      <w:r w:rsidRPr="00566047">
        <w:rPr>
          <w:rFonts w:ascii="Times New Roman" w:hAnsi="Times New Roman"/>
          <w:sz w:val="24"/>
          <w:szCs w:val="24"/>
        </w:rPr>
        <w:t xml:space="preserve">программа курса внеурочной деятельности по профориентации «Билет в будущее» (далее — Программа) </w:t>
      </w:r>
      <w:r>
        <w:rPr>
          <w:rFonts w:ascii="Times New Roman" w:hAnsi="Times New Roman"/>
          <w:sz w:val="24"/>
          <w:szCs w:val="24"/>
        </w:rPr>
        <w:t xml:space="preserve"> для 6 класса </w:t>
      </w:r>
      <w:r w:rsidRPr="00566047">
        <w:rPr>
          <w:rFonts w:ascii="Times New Roman" w:hAnsi="Times New Roman"/>
          <w:sz w:val="24"/>
          <w:szCs w:val="24"/>
        </w:rPr>
        <w:t xml:space="preserve">составлена на основе положений и  требований к освоению предметных результатов программы основного общего образования, представленных в Федеральном государственном образовательном стандарте основного общего образования (далее  — ФГОС ООО),  в соответствии с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23.02.2018 года, Пр-2182 от 20.12.2020 года»), с учетом проекта Примерной рабочей программы воспитания для общеобразовательных организаций (одобрена решением федерального учебно-методического объединения по общему образованию, от 24.06.2022 г.), Распоряжения Минпросвещения России от 08.09.2021 N АБ-33/05вн «Об утверждении методических рекомендаций о реализации проекта «Билет в будущее» в рамках федерального проекта «Успех каждого ребенка» (вместе с «Методическими рекомендациями о реализации проекта «Билет в будущее» в рамках федерального проекта «Успех каждого ребенка» в 2022 году»). </w:t>
      </w:r>
    </w:p>
    <w:p w:rsidR="007A2935" w:rsidRDefault="007A2935" w:rsidP="004E772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  </w:t>
      </w:r>
      <w:r>
        <w:rPr>
          <w:rFonts w:ascii="Times New Roman" w:hAnsi="Times New Roman"/>
          <w:kern w:val="2"/>
          <w:sz w:val="24"/>
          <w:szCs w:val="24"/>
        </w:rPr>
        <w:tab/>
        <w:t>Согласно учебному плану МБОУ БСОШ №2 на изучение курса «</w:t>
      </w:r>
      <w:r>
        <w:rPr>
          <w:rFonts w:ascii="Times New Roman" w:hAnsi="Times New Roman"/>
          <w:sz w:val="24"/>
          <w:szCs w:val="24"/>
        </w:rPr>
        <w:t>Профминимум</w:t>
      </w:r>
      <w:r>
        <w:rPr>
          <w:rFonts w:ascii="Times New Roman" w:hAnsi="Times New Roman"/>
          <w:kern w:val="2"/>
          <w:sz w:val="24"/>
          <w:szCs w:val="24"/>
        </w:rPr>
        <w:t>» в 6-11  классах отводится 34 часа,  из расчёта 1 час в неделю</w:t>
      </w:r>
    </w:p>
    <w:p w:rsidR="007A2935" w:rsidRDefault="007A2935" w:rsidP="004E772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 xml:space="preserve">Внеурочная деятельность — важная часть образовательного и воспитательного комплекса, в рамках которой педагогический состав школы способствует обеспечению содержательного досуга детей через организацию комплексной профориентационной деятельности.  Рекомендовано в рамках внеурочной деятельности осуществлять мероприятия, направленные на создание и функционирование системы мер по ранней профориентации обучающихся 6-11 классов. Одним из вариантов реализации профориентационной работы в школе является участие образовательной организации во Всероссийском проекте «Билет в будущее» </w:t>
      </w:r>
    </w:p>
    <w:p w:rsidR="007A2935" w:rsidRDefault="007A2935" w:rsidP="004E772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Воспитание -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A2935" w:rsidRDefault="007A2935" w:rsidP="004E772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Мероприятия программы построены на основе системной модели содействия самоопределению обучающихся общеобразовательных организаций, основанной на сочетании мотивационно-активизирующего, информационно-обучающего, практико-ориентированного и диагностико-консультативного подходов к формированию готовности к профессиональному самоопределению и вовлечению всех участников образовательного процесса.</w:t>
      </w:r>
    </w:p>
    <w:p w:rsidR="007A2935" w:rsidRPr="00566047" w:rsidRDefault="007A2935" w:rsidP="004E772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/>
          <w:b/>
          <w:sz w:val="24"/>
          <w:szCs w:val="24"/>
        </w:rPr>
        <w:t>Цель:</w:t>
      </w:r>
      <w:r w:rsidRPr="00566047">
        <w:rPr>
          <w:rFonts w:ascii="Times New Roman" w:hAnsi="Times New Roman"/>
          <w:sz w:val="24"/>
          <w:szCs w:val="24"/>
        </w:rPr>
        <w:t xml:space="preserve"> формирование готовности к профессиональному самоопределению (далее – ГПС) обучающихся 6–11 классов общеобразовательных организаций. </w:t>
      </w:r>
    </w:p>
    <w:p w:rsidR="007A2935" w:rsidRPr="00566047" w:rsidRDefault="007A2935" w:rsidP="004E7721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66047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●</w:t>
      </w:r>
      <w:r w:rsidRPr="00566047">
        <w:rPr>
          <w:rFonts w:ascii="Times New Roman" w:hAnsi="Times New Roman"/>
          <w:sz w:val="24"/>
          <w:szCs w:val="24"/>
        </w:rPr>
        <w:tab/>
        <w:t>построение системы содействия профессиональному самоопределению обучающихся общеобразовательных организаций, основанной на сочетании мотивационно-активизирующего, информационно-обучающего, практико-ориентированного и диагностико-консультационного подходов к формированию ГПС и вовлечению всех участников образовательного процесса;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●</w:t>
      </w:r>
      <w:r w:rsidRPr="00566047">
        <w:rPr>
          <w:rFonts w:ascii="Times New Roman" w:hAnsi="Times New Roman"/>
          <w:sz w:val="24"/>
          <w:szCs w:val="24"/>
        </w:rPr>
        <w:tab/>
        <w:t>выявление исходного уровня сформированности внутренней (мотивационно-личностной) и внешней (знаниевой в виде карьерной грамотности) сторон готовности к профессиональному самоопределению у обучающихся и уровня готовности, который продемонстрирует обучающийся после участия в профориентационной программе;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●</w:t>
      </w:r>
      <w:r w:rsidRPr="00566047">
        <w:rPr>
          <w:rFonts w:ascii="Times New Roman" w:hAnsi="Times New Roman"/>
          <w:sz w:val="24"/>
          <w:szCs w:val="24"/>
        </w:rPr>
        <w:tab/>
        <w:t>формирование индивидуальных рекомендаций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●</w:t>
      </w:r>
      <w:r w:rsidRPr="00566047">
        <w:rPr>
          <w:rFonts w:ascii="Times New Roman" w:hAnsi="Times New Roman"/>
          <w:sz w:val="24"/>
          <w:szCs w:val="24"/>
        </w:rPr>
        <w:tab/>
        <w:t>информирование обучающихся о специфике рынка труда и системе профессионального образования (включая знакомство с перспективными и востребованными в ближайшем будущем профессиями и отраслями экономики РФ) посредством различных мероприятий, в т.ч. профессиональных проб;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●</w:t>
      </w:r>
      <w:r w:rsidRPr="00566047">
        <w:rPr>
          <w:rFonts w:ascii="Times New Roman" w:hAnsi="Times New Roman"/>
          <w:sz w:val="24"/>
          <w:szCs w:val="24"/>
        </w:rPr>
        <w:tab/>
        <w:t>формирование у обучающихся навыков и умений  карьерной грамотности и других компетенций, необходимых для осуществления всех этапов карьерной самонавигации, приобретения и осмысления профориентационно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 ее адаптации с учетом имеющихся компетенций и возможностей среды.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●</w:t>
      </w:r>
      <w:r w:rsidRPr="00566047">
        <w:rPr>
          <w:rFonts w:ascii="Times New Roman" w:hAnsi="Times New Roman"/>
          <w:sz w:val="24"/>
          <w:szCs w:val="24"/>
        </w:rPr>
        <w:tab/>
        <w:t xml:space="preserve"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:rsidR="007A2935" w:rsidRPr="00566047" w:rsidRDefault="007A2935" w:rsidP="004E772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A2935" w:rsidRPr="00566047" w:rsidRDefault="007A2935" w:rsidP="004E7721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66047">
        <w:rPr>
          <w:rFonts w:ascii="Times New Roman" w:hAnsi="Times New Roman"/>
          <w:b/>
          <w:sz w:val="24"/>
          <w:szCs w:val="24"/>
        </w:rPr>
        <w:t xml:space="preserve"> МЕСТО И РОЛЬ КУРСА ПО ПРОФОРИЕНТАЦИИ «БИЛЕТ В БУДУЩЕЕ» ВО ВНЕУРОЧНОЙ ДЕЯТЕЛЬНОСТИ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В Стратегии развития воспитания в Российской Федерации на период до 2025 года одним из направлений считается трудовое воспитание и профессиональное самоопределение, которое реализуется посредством «воспитания у детей уважения к труду и людям труда, трудовым достижениям; содействия профессиональному самоопределению, приобщения детей к социально значимой деятельности для осмысленного выбора профессии».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Подготовка обучающихся к самостоятельному, осознанному выбору профессии является обязательной частью гармоничного развития каждой личности и неотрывно рассматриваться в связке с физическим, эмоциональным, интеллектуальным, трудовым, эстетическим воспитанием школьника, т.е. интегрирована в учебно-воспитательный процесс, а, следовательно профориентационная работа в школах является одним из важнейших компонентов в развитии как отдельно взятого человека, так и общества в целом. Участие образовательной организации во Всероссийском проекте «Билет в будущее» позволит реализовать ключевые задачи профориентационной деятельности и получить информационно-методическое сопровождение специалистов, ответственных за реализацию программы. Программа разработана с учетом преемственности профориентационных задач при переходе обучающихся 6-11 классов с одной ступени обучения на другую (при переходе из класса в класс). Рекомендуемая учебная нагрузка – 24 часа (аудиторная и внеаудиторная (самостоятельная) работа), с учетом основной активности проекта в периоды: сентябрь – декабрь, март – апрель (ежегодно).  Региональный компонент - 10 часов (подготовка  и участие в профориентационных конкурсах и мероприятиях в соответствии с Дорожной картой).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Методическое сопровождение курса представлено данной рабочей программой, методическими рекомендациями о реализации проекта профессиональной ориентации обучающихся 6-11 классов общеобразовательной школы «Билет в будущее», материалами Всероссийского проекта «Билет в будущее», доступными для ознакомления педагогам проекта, зарегистрированным на интернет-платформе https://bvbinfo.ru/.</w:t>
      </w:r>
    </w:p>
    <w:p w:rsidR="007A2935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Курс рекомендуется для организации внеурочной деятельности на уровне основного и среднего общего образования. На групповых и индивидуальных занятиях используются современные профориентационные виды деятельности: профориентационные уроки, диагностика, разбор результатов диагностики, посещение мероприятий профориентационного выбора в регионе (очный формат и онлайн-формат), про</w:t>
      </w:r>
      <w:r>
        <w:rPr>
          <w:rFonts w:ascii="Times New Roman" w:hAnsi="Times New Roman"/>
          <w:sz w:val="24"/>
          <w:szCs w:val="24"/>
        </w:rPr>
        <w:t>хождение профессиональных проб.</w:t>
      </w:r>
    </w:p>
    <w:p w:rsidR="007A2935" w:rsidRPr="00566047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A2935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7A2935" w:rsidRPr="00790AB0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90AB0">
        <w:rPr>
          <w:rFonts w:ascii="Times New Roman" w:hAnsi="Times New Roman"/>
          <w:b/>
          <w:sz w:val="24"/>
          <w:szCs w:val="24"/>
        </w:rPr>
        <w:t>ПЛАНИРУЕМЫЕ РЕЗУЛЬТАТЫ ОСВОЕНИЯ КУРСА</w:t>
      </w:r>
    </w:p>
    <w:p w:rsidR="007A2935" w:rsidRDefault="007A2935" w:rsidP="004E7721">
      <w:pPr>
        <w:widowControl w:val="0"/>
        <w:spacing w:line="357" w:lineRule="auto"/>
        <w:ind w:right="494" w:firstLine="54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" w:name="_page_10_0"/>
      <w:r>
        <w:rPr>
          <w:rFonts w:ascii="Times New Roman" w:hAnsi="Times New Roman"/>
          <w:b/>
          <w:bCs/>
          <w:color w:val="000000"/>
          <w:sz w:val="24"/>
          <w:szCs w:val="24"/>
        </w:rPr>
        <w:t>Планируемые результаты освоения курса внеурочной деятельности «Билет в будущее»:</w:t>
      </w:r>
    </w:p>
    <w:p w:rsidR="007A2935" w:rsidRDefault="007A2935" w:rsidP="004E7721">
      <w:pPr>
        <w:widowControl w:val="0"/>
        <w:spacing w:line="357" w:lineRule="auto"/>
        <w:ind w:right="494" w:firstLine="54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Личностные результаты: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ФГОС ООО:</w:t>
      </w:r>
    </w:p>
    <w:p w:rsidR="007A2935" w:rsidRDefault="007A2935" w:rsidP="004E7721">
      <w:pPr>
        <w:spacing w:after="19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гражданского воспитания: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193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7A2935" w:rsidRDefault="007A2935" w:rsidP="004E7721">
      <w:pPr>
        <w:widowControl w:val="0"/>
        <w:spacing w:line="362" w:lineRule="auto"/>
        <w:ind w:left="720" w:right="67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готовность к разнообразной совместной деятельности, стремление к взаимопониманию и взаимопомощи.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патриотического воспитания:</w:t>
      </w:r>
    </w:p>
    <w:p w:rsidR="007A2935" w:rsidRDefault="007A2935" w:rsidP="004E7721">
      <w:pPr>
        <w:spacing w:after="13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61" w:lineRule="auto"/>
        <w:ind w:left="720" w:right="-5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A2935" w:rsidRDefault="007A2935" w:rsidP="004E7721">
      <w:pPr>
        <w:widowControl w:val="0"/>
        <w:spacing w:line="358" w:lineRule="auto"/>
        <w:ind w:left="720" w:right="7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ценностное отношение к достижениям своей Родины – России и собственного региона, к науке, искусству, спорту, технологиям, боевым подвигам и трудовым достижениям народа.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духовно-нравственного воспитания:</w:t>
      </w:r>
    </w:p>
    <w:p w:rsidR="007A2935" w:rsidRDefault="007A2935" w:rsidP="004E7721">
      <w:pPr>
        <w:spacing w:after="15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62" w:lineRule="auto"/>
        <w:ind w:right="1559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выбора. В сфере эстетического воспитания:</w:t>
      </w:r>
    </w:p>
    <w:p w:rsidR="007A2935" w:rsidRDefault="007A2935" w:rsidP="004E7721">
      <w:pPr>
        <w:widowControl w:val="0"/>
        <w:spacing w:line="358" w:lineRule="auto"/>
        <w:ind w:left="720" w:right="73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:rsidR="007A2935" w:rsidRDefault="007A2935" w:rsidP="004E7721">
      <w:pPr>
        <w:widowControl w:val="0"/>
        <w:spacing w:before="2" w:line="358" w:lineRule="auto"/>
        <w:ind w:left="720" w:right="19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стремление к творческому самовыражению в любой профессии;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62" w:lineRule="auto"/>
        <w:ind w:left="720" w:right="132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стремление создавать вокруг себя эстетически привлекательную среду вне зависимости от той сферы профессиональной деятельности, которой школьник планирует заниматься в будущем.</w:t>
      </w:r>
    </w:p>
    <w:p w:rsidR="007A2935" w:rsidRDefault="007A2935" w:rsidP="004E7721">
      <w:pPr>
        <w:widowControl w:val="0"/>
        <w:spacing w:line="358" w:lineRule="auto"/>
        <w:ind w:left="360" w:right="85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физического воспитания, формирования культуры здоровья и эмоционального благополучия:</w:t>
      </w:r>
    </w:p>
    <w:p w:rsidR="007A2935" w:rsidRDefault="007A2935" w:rsidP="004E7721">
      <w:pPr>
        <w:widowControl w:val="0"/>
        <w:spacing w:line="358" w:lineRule="auto"/>
        <w:ind w:left="360" w:right="85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необходимости соблюдения правил безопасности в любой профессии, в том числе навыков безопасного поведения в интернет-среде;</w:t>
      </w:r>
    </w:p>
    <w:p w:rsidR="007A2935" w:rsidRDefault="007A2935" w:rsidP="004E7721">
      <w:pPr>
        <w:spacing w:after="18" w:line="120" w:lineRule="exact"/>
        <w:ind w:hanging="360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360" w:right="121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 xml:space="preserve">ответственное отношение к своему здоровью и установка на здоровый образ жизни; </w:t>
      </w:r>
    </w:p>
    <w:p w:rsidR="007A2935" w:rsidRDefault="007A2935" w:rsidP="004E7721">
      <w:pPr>
        <w:widowControl w:val="0"/>
        <w:spacing w:line="358" w:lineRule="auto"/>
        <w:ind w:left="360" w:right="121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способность адаптироваться к стрессовым ситуациям, вызванным необходимостью</w:t>
      </w:r>
    </w:p>
    <w:p w:rsidR="007A2935" w:rsidRDefault="007A2935" w:rsidP="004E7721">
      <w:pPr>
        <w:widowControl w:val="0"/>
        <w:numPr>
          <w:ilvl w:val="0"/>
          <w:numId w:val="25"/>
        </w:numPr>
        <w:tabs>
          <w:tab w:val="clear" w:pos="1440"/>
        </w:tabs>
        <w:spacing w:line="358" w:lineRule="auto"/>
        <w:ind w:left="360" w:right="20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7A2935" w:rsidRDefault="007A2935" w:rsidP="004E7721">
      <w:pPr>
        <w:widowControl w:val="0"/>
        <w:spacing w:before="5" w:line="358" w:lineRule="auto"/>
        <w:ind w:left="720" w:right="404" w:hanging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сформированность навыка рефлексии, признание своего права на ошибку и такого же права другого человека.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трудового воспитания: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720" w:right="-2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</w:t>
      </w:r>
      <w:bookmarkEnd w:id="2"/>
      <w:r>
        <w:rPr>
          <w:rFonts w:ascii="Times New Roman" w:hAnsi="Times New Roman"/>
          <w:color w:val="000000"/>
          <w:sz w:val="24"/>
          <w:szCs w:val="24"/>
        </w:rPr>
        <w:t xml:space="preserve">м </w:t>
      </w:r>
      <w:bookmarkStart w:id="3" w:name="_page_11_0"/>
      <w:r>
        <w:rPr>
          <w:rFonts w:ascii="Times New Roman" w:hAnsi="Times New Roman"/>
          <w:color w:val="000000"/>
          <w:sz w:val="24"/>
          <w:szCs w:val="24"/>
        </w:rPr>
        <w:t>обществе;</w:t>
      </w:r>
    </w:p>
    <w:p w:rsidR="007A2935" w:rsidRDefault="007A2935" w:rsidP="004E7721">
      <w:pPr>
        <w:spacing w:after="16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61" w:lineRule="auto"/>
        <w:ind w:left="720" w:right="-5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интерес к практическому изучению профессий и труда различного рода;</w:t>
      </w:r>
    </w:p>
    <w:p w:rsidR="007A2935" w:rsidRDefault="007A2935" w:rsidP="004E7721">
      <w:pPr>
        <w:spacing w:after="15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454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A2935" w:rsidRDefault="007A2935" w:rsidP="004E7721">
      <w:pPr>
        <w:widowControl w:val="0"/>
        <w:spacing w:before="4"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готовность адаптироваться в профессиональной среде;</w:t>
      </w:r>
    </w:p>
    <w:p w:rsidR="007A2935" w:rsidRDefault="007A2935" w:rsidP="004E7721">
      <w:pPr>
        <w:spacing w:after="18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уважение к труду и результатам трудовой деятельности;</w:t>
      </w:r>
    </w:p>
    <w:p w:rsidR="007A2935" w:rsidRDefault="007A2935" w:rsidP="004E7721">
      <w:pPr>
        <w:spacing w:after="16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338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осознанный выбор и построение индивидуальной образовательной траектории и жизненных планов с учётом личных и общественных интересов и потребностей.</w:t>
      </w:r>
    </w:p>
    <w:p w:rsidR="007A2935" w:rsidRDefault="007A2935" w:rsidP="004E7721">
      <w:pPr>
        <w:widowControl w:val="0"/>
        <w:spacing w:before="5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экологического воспитания:</w:t>
      </w:r>
    </w:p>
    <w:p w:rsidR="007A2935" w:rsidRDefault="007A2935" w:rsidP="004E7721">
      <w:pPr>
        <w:spacing w:after="18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188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7A2935" w:rsidRDefault="007A2935" w:rsidP="004E7721">
      <w:pPr>
        <w:widowControl w:val="0"/>
        <w:spacing w:line="358" w:lineRule="auto"/>
        <w:ind w:left="720" w:right="1612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</w:p>
    <w:p w:rsidR="007A2935" w:rsidRDefault="007A2935" w:rsidP="004E7721">
      <w:pPr>
        <w:widowControl w:val="0"/>
        <w:spacing w:before="5" w:line="358" w:lineRule="auto"/>
        <w:ind w:left="720" w:right="295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своей роли как ответственного гражданина и потребителя в условиях взаимосвязи природной, технологической и социальной сред.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понимания ценности научного познания: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овладение языковой и читательской культурой как средством познания мира;</w:t>
      </w:r>
    </w:p>
    <w:p w:rsidR="007A2935" w:rsidRDefault="007A2935" w:rsidP="004E7721">
      <w:pPr>
        <w:spacing w:after="2" w:line="140" w:lineRule="exact"/>
        <w:jc w:val="both"/>
        <w:rPr>
          <w:rFonts w:ascii="Times New Roman" w:hAnsi="Times New Roman"/>
          <w:sz w:val="14"/>
          <w:szCs w:val="14"/>
        </w:rPr>
      </w:pPr>
    </w:p>
    <w:p w:rsidR="007A2935" w:rsidRDefault="007A2935" w:rsidP="004E7721">
      <w:pPr>
        <w:widowControl w:val="0"/>
        <w:spacing w:line="358" w:lineRule="auto"/>
        <w:ind w:left="720" w:right="355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овладение основными навыками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7A2935" w:rsidRDefault="007A2935" w:rsidP="004E7721">
      <w:pPr>
        <w:widowControl w:val="0"/>
        <w:spacing w:before="10" w:line="240" w:lineRule="auto"/>
        <w:ind w:right="-2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Для ФГОС СОО:</w:t>
      </w:r>
    </w:p>
    <w:p w:rsidR="007A2935" w:rsidRDefault="007A2935" w:rsidP="004E7721">
      <w:pPr>
        <w:spacing w:after="12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гражданского воспитания: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62" w:lineRule="auto"/>
        <w:ind w:left="720" w:right="81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патриотического воспитания:</w:t>
      </w:r>
    </w:p>
    <w:p w:rsidR="007A2935" w:rsidRDefault="007A2935" w:rsidP="004E7721">
      <w:pPr>
        <w:spacing w:after="12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61" w:lineRule="auto"/>
        <w:ind w:left="720" w:right="105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7A2935" w:rsidRDefault="007A2935" w:rsidP="004E7721">
      <w:pPr>
        <w:widowControl w:val="0"/>
        <w:spacing w:line="362" w:lineRule="auto"/>
        <w:ind w:left="720" w:right="9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</w:t>
      </w:r>
      <w:bookmarkEnd w:id="3"/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_page_12_0"/>
      <w:r>
        <w:rPr>
          <w:rFonts w:ascii="Times New Roman" w:hAnsi="Times New Roman"/>
          <w:color w:val="000000"/>
          <w:sz w:val="24"/>
          <w:szCs w:val="24"/>
        </w:rPr>
        <w:t>В сфере духовно-нравственного воспитания:</w:t>
      </w:r>
    </w:p>
    <w:p w:rsidR="007A2935" w:rsidRDefault="007A2935" w:rsidP="004E7721">
      <w:pPr>
        <w:spacing w:after="16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935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ценности.</w:t>
      </w:r>
    </w:p>
    <w:p w:rsidR="007A2935" w:rsidRDefault="007A2935" w:rsidP="004E7721">
      <w:pPr>
        <w:widowControl w:val="0"/>
        <w:spacing w:before="6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эстетического воспитания: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34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7A2935" w:rsidRDefault="007A2935" w:rsidP="004E7721">
      <w:pPr>
        <w:widowControl w:val="0"/>
        <w:spacing w:line="362" w:lineRule="auto"/>
        <w:ind w:left="720" w:right="68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личности;</w:t>
      </w:r>
    </w:p>
    <w:p w:rsidR="007A2935" w:rsidRDefault="007A2935" w:rsidP="004E7721">
      <w:pPr>
        <w:widowControl w:val="0"/>
        <w:spacing w:line="358" w:lineRule="auto"/>
        <w:ind w:left="720" w:right="6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 и общественных отношений.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трудового воспитания:</w:t>
      </w:r>
    </w:p>
    <w:p w:rsidR="007A2935" w:rsidRDefault="007A2935" w:rsidP="004E7721">
      <w:pPr>
        <w:spacing w:after="18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38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7A2935" w:rsidRDefault="007A2935" w:rsidP="004E7721">
      <w:pPr>
        <w:widowControl w:val="0"/>
        <w:spacing w:line="358" w:lineRule="auto"/>
        <w:ind w:left="720" w:right="81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A2935" w:rsidRDefault="007A2935" w:rsidP="004E7721">
      <w:pPr>
        <w:widowControl w:val="0"/>
        <w:spacing w:before="6" w:line="358" w:lineRule="auto"/>
        <w:ind w:right="588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жизни. В сфере экологического воспитания:</w:t>
      </w:r>
    </w:p>
    <w:p w:rsidR="007A2935" w:rsidRDefault="007A2935" w:rsidP="004E7721">
      <w:pPr>
        <w:widowControl w:val="0"/>
        <w:spacing w:line="361" w:lineRule="auto"/>
        <w:ind w:left="720" w:right="287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A2935" w:rsidRDefault="007A2935" w:rsidP="004E7721">
      <w:pPr>
        <w:widowControl w:val="0"/>
        <w:spacing w:line="358" w:lineRule="auto"/>
        <w:ind w:left="720" w:right="62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7A2935" w:rsidRDefault="007A2935" w:rsidP="004E7721">
      <w:pPr>
        <w:widowControl w:val="0"/>
        <w:spacing w:line="362" w:lineRule="auto"/>
        <w:ind w:left="720" w:right="861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ценности научного познания:</w:t>
      </w:r>
    </w:p>
    <w:p w:rsidR="007A2935" w:rsidRDefault="007A2935" w:rsidP="004E7721">
      <w:pPr>
        <w:spacing w:after="10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28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A2935" w:rsidRDefault="007A2935" w:rsidP="004E7721">
      <w:pPr>
        <w:widowControl w:val="0"/>
        <w:spacing w:before="5" w:line="358" w:lineRule="auto"/>
        <w:ind w:left="720" w:right="1287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A2935" w:rsidRDefault="007A2935" w:rsidP="004E7721">
      <w:pPr>
        <w:widowControl w:val="0"/>
        <w:spacing w:line="360" w:lineRule="auto"/>
        <w:ind w:left="720" w:right="-5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:rsidR="007A2935" w:rsidRDefault="007A2935" w:rsidP="004E7721">
      <w:pPr>
        <w:widowControl w:val="0"/>
        <w:spacing w:before="3" w:line="357" w:lineRule="auto"/>
        <w:ind w:right="421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Метапредметные результаты:</w:t>
      </w:r>
    </w:p>
    <w:p w:rsidR="007A2935" w:rsidRDefault="007A2935" w:rsidP="004E7721">
      <w:pPr>
        <w:widowControl w:val="0"/>
        <w:spacing w:before="3" w:line="357" w:lineRule="auto"/>
        <w:ind w:right="725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Для ФГОС ООО: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овладения универсальными учебными познавательными действиями:</w:t>
      </w:r>
    </w:p>
    <w:p w:rsidR="007A2935" w:rsidRDefault="007A2935" w:rsidP="004E7721">
      <w:pPr>
        <w:spacing w:after="19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выявлять дефициты информации, данных, необходимых для решения поставленной задачи;</w:t>
      </w:r>
      <w:bookmarkEnd w:id="4"/>
    </w:p>
    <w:p w:rsidR="007A2935" w:rsidRDefault="007A2935" w:rsidP="004E7721">
      <w:pPr>
        <w:widowControl w:val="0"/>
        <w:spacing w:line="358" w:lineRule="auto"/>
        <w:ind w:left="720" w:right="271" w:hanging="36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"/>
      <w:bookmarkEnd w:id="5"/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A2935" w:rsidRDefault="007A2935" w:rsidP="004E7721">
      <w:pPr>
        <w:widowControl w:val="0"/>
        <w:spacing w:line="362" w:lineRule="auto"/>
        <w:ind w:left="720" w:right="17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предлагать критерии для выявления закономерностей и противоречий;</w:t>
      </w:r>
    </w:p>
    <w:p w:rsidR="007A2935" w:rsidRDefault="007A2935" w:rsidP="004E7721">
      <w:pPr>
        <w:spacing w:after="12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-54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A2935" w:rsidRDefault="007A2935" w:rsidP="004E7721">
      <w:pPr>
        <w:widowControl w:val="0"/>
        <w:spacing w:before="5" w:line="358" w:lineRule="auto"/>
        <w:ind w:left="720" w:right="22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7A2935" w:rsidRDefault="007A2935" w:rsidP="004E7721">
      <w:pPr>
        <w:widowControl w:val="0"/>
        <w:spacing w:line="358" w:lineRule="auto"/>
        <w:ind w:left="720" w:right="496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A2935" w:rsidRDefault="007A2935" w:rsidP="004E7721">
      <w:pPr>
        <w:widowControl w:val="0"/>
        <w:spacing w:before="5" w:line="358" w:lineRule="auto"/>
        <w:ind w:left="720" w:right="691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A2935" w:rsidRDefault="007A2935" w:rsidP="004E7721">
      <w:pPr>
        <w:widowControl w:val="0"/>
        <w:spacing w:line="358" w:lineRule="auto"/>
        <w:ind w:left="720" w:right="11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самостоятельно выбирать оптимальную форму представления информации, предназначенную для остальных обучающихся по Программе.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овладения универсальными учебными коммуникативными действиями:</w:t>
      </w:r>
    </w:p>
    <w:p w:rsidR="007A2935" w:rsidRDefault="007A2935" w:rsidP="004E7721">
      <w:pPr>
        <w:spacing w:after="2" w:line="140" w:lineRule="exact"/>
        <w:jc w:val="both"/>
        <w:rPr>
          <w:rFonts w:ascii="Times New Roman" w:hAnsi="Times New Roman"/>
          <w:sz w:val="14"/>
          <w:szCs w:val="14"/>
        </w:rPr>
      </w:pPr>
    </w:p>
    <w:p w:rsidR="007A2935" w:rsidRDefault="007A2935" w:rsidP="004E7721">
      <w:pPr>
        <w:widowControl w:val="0"/>
        <w:spacing w:line="358" w:lineRule="auto"/>
        <w:ind w:left="360" w:right="51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 xml:space="preserve">воспринимать и формулировать суждения в соответствии с целями и условиями общения; </w:t>
      </w: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выражать себя (свою точку зрения) в устных и письменных текстах;</w:t>
      </w:r>
    </w:p>
    <w:p w:rsidR="007A2935" w:rsidRDefault="007A2935" w:rsidP="004E7721">
      <w:pPr>
        <w:widowControl w:val="0"/>
        <w:spacing w:line="358" w:lineRule="auto"/>
        <w:ind w:left="720" w:right="95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7A2935" w:rsidRDefault="007A2935" w:rsidP="004E7721">
      <w:pPr>
        <w:widowControl w:val="0"/>
        <w:spacing w:before="5" w:line="358" w:lineRule="auto"/>
        <w:ind w:left="720" w:right="-47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A2935" w:rsidRDefault="007A2935" w:rsidP="004E7721">
      <w:pPr>
        <w:widowControl w:val="0"/>
        <w:spacing w:line="361" w:lineRule="auto"/>
        <w:ind w:left="720" w:right="877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A2935" w:rsidRDefault="007A2935" w:rsidP="004E7721">
      <w:pPr>
        <w:widowControl w:val="0"/>
        <w:spacing w:line="358" w:lineRule="auto"/>
        <w:ind w:left="720" w:right="-26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A2935" w:rsidRDefault="007A2935" w:rsidP="004E7721">
      <w:pPr>
        <w:widowControl w:val="0"/>
        <w:spacing w:line="362" w:lineRule="auto"/>
        <w:ind w:left="720" w:right="84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7A2935" w:rsidRDefault="007A2935" w:rsidP="004E7721">
      <w:pPr>
        <w:widowControl w:val="0"/>
        <w:spacing w:line="358" w:lineRule="auto"/>
        <w:ind w:left="720" w:right="34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A2935" w:rsidRDefault="007A2935" w:rsidP="004E7721">
      <w:pPr>
        <w:widowControl w:val="0"/>
        <w:spacing w:line="358" w:lineRule="auto"/>
        <w:ind w:left="720" w:right="203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команды.</w:t>
      </w:r>
    </w:p>
    <w:p w:rsidR="007A2935" w:rsidRDefault="007A2935" w:rsidP="004E7721">
      <w:pPr>
        <w:widowControl w:val="0"/>
        <w:spacing w:line="358" w:lineRule="auto"/>
        <w:ind w:left="-59" w:right="277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сфере овладения универсальными учебными регулятивными действиями: </w:t>
      </w:r>
    </w:p>
    <w:p w:rsidR="007A2935" w:rsidRDefault="007A2935" w:rsidP="004E7721">
      <w:pPr>
        <w:widowControl w:val="0"/>
        <w:spacing w:line="358" w:lineRule="auto"/>
        <w:ind w:left="-59" w:right="277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выявлять проблемы для решения в жизненных и учебных ситуациях;</w:t>
      </w:r>
    </w:p>
    <w:p w:rsidR="007A2935" w:rsidRDefault="007A2935" w:rsidP="004E7721">
      <w:pPr>
        <w:widowControl w:val="0"/>
        <w:spacing w:before="4"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</w:t>
      </w:r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6" w:name="_page_14_0"/>
      <w:r>
        <w:rPr>
          <w:rFonts w:ascii="Times New Roman" w:hAnsi="Times New Roman"/>
          <w:color w:val="000000"/>
          <w:sz w:val="24"/>
          <w:szCs w:val="24"/>
        </w:rPr>
        <w:t>учебной задачи с учетом имеющихся ресурсов и собственных возможностей, аргументировать предлагаемые варианты решений;</w:t>
      </w: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делать выбор и брать ответственность за решение;</w:t>
      </w:r>
    </w:p>
    <w:p w:rsidR="007A2935" w:rsidRDefault="007A2935" w:rsidP="004E7721">
      <w:pPr>
        <w:spacing w:after="2" w:line="140" w:lineRule="exact"/>
        <w:jc w:val="both"/>
        <w:rPr>
          <w:rFonts w:ascii="Times New Roman" w:hAnsi="Times New Roman"/>
          <w:sz w:val="14"/>
          <w:szCs w:val="14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владеть способами самоконтроля, самомотивации и рефлексии;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давать адекватную оценку ситуации и предлагать план ее изменения;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98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A2935" w:rsidRDefault="007A2935" w:rsidP="004E7721">
      <w:pPr>
        <w:widowControl w:val="0"/>
        <w:spacing w:before="4" w:line="358" w:lineRule="auto"/>
        <w:ind w:left="720" w:right="566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7A2935" w:rsidRDefault="007A2935" w:rsidP="004E7721">
      <w:pPr>
        <w:widowControl w:val="0"/>
        <w:spacing w:line="358" w:lineRule="auto"/>
        <w:ind w:left="720" w:right="198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A2935" w:rsidRDefault="007A2935" w:rsidP="004E7721">
      <w:pPr>
        <w:widowControl w:val="0"/>
        <w:spacing w:before="5" w:line="362" w:lineRule="auto"/>
        <w:ind w:right="914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уметь ставить себя на место другого человека, понимать мотивы и намерения другого</w:t>
      </w:r>
    </w:p>
    <w:p w:rsidR="007A2935" w:rsidRDefault="007A2935" w:rsidP="004E7721">
      <w:pPr>
        <w:widowControl w:val="0"/>
        <w:spacing w:before="5" w:line="362" w:lineRule="auto"/>
        <w:ind w:right="914" w:firstLine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Для ФГОС СОО:</w:t>
      </w:r>
    </w:p>
    <w:p w:rsidR="007A2935" w:rsidRDefault="007A2935" w:rsidP="004E7721">
      <w:pPr>
        <w:widowControl w:val="0"/>
        <w:spacing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овладения универсальными познавательными действиями:</w:t>
      </w:r>
    </w:p>
    <w:p w:rsidR="007A2935" w:rsidRDefault="007A2935" w:rsidP="004E7721">
      <w:pPr>
        <w:spacing w:after="8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61" w:lineRule="auto"/>
        <w:ind w:left="720" w:right="-5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A2935" w:rsidRDefault="007A2935" w:rsidP="004E7721">
      <w:pPr>
        <w:widowControl w:val="0"/>
        <w:spacing w:line="358" w:lineRule="auto"/>
        <w:ind w:left="360" w:right="27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 xml:space="preserve">самостоятельно формулировать и актуализировать проблему, рассматривать ее всесторонне; </w:t>
      </w:r>
    </w:p>
    <w:p w:rsidR="007A2935" w:rsidRDefault="007A2935" w:rsidP="004E7721">
      <w:pPr>
        <w:widowControl w:val="0"/>
        <w:spacing w:line="358" w:lineRule="auto"/>
        <w:ind w:left="360" w:right="27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выявлять закономерности и противоречия в рассматриваемых явлениях;</w:t>
      </w:r>
    </w:p>
    <w:p w:rsidR="007A2935" w:rsidRDefault="007A2935" w:rsidP="004E7721">
      <w:pPr>
        <w:widowControl w:val="0"/>
        <w:spacing w:line="362" w:lineRule="auto"/>
        <w:ind w:left="720" w:right="71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A2935" w:rsidRDefault="007A2935" w:rsidP="004E7721">
      <w:pPr>
        <w:widowControl w:val="0"/>
        <w:spacing w:line="360" w:lineRule="auto"/>
        <w:ind w:left="720" w:right="94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A2935" w:rsidRDefault="007A2935" w:rsidP="004E7721">
      <w:pPr>
        <w:widowControl w:val="0"/>
        <w:spacing w:line="358" w:lineRule="auto"/>
        <w:ind w:left="720" w:right="954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разрабатывать план решения проблемы с учетом анализа имеющихся материальных и нематериальных ресурсов.</w:t>
      </w:r>
    </w:p>
    <w:p w:rsidR="007A2935" w:rsidRDefault="007A2935" w:rsidP="004C6C7B">
      <w:pPr>
        <w:widowControl w:val="0"/>
        <w:tabs>
          <w:tab w:val="left" w:pos="9360"/>
        </w:tabs>
        <w:spacing w:line="362" w:lineRule="auto"/>
        <w:ind w:right="335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сфере овладения универсальными коммуникативными действиями: </w:t>
      </w:r>
    </w:p>
    <w:p w:rsidR="007A2935" w:rsidRDefault="007A2935" w:rsidP="004C6C7B">
      <w:pPr>
        <w:widowControl w:val="0"/>
        <w:spacing w:line="362" w:lineRule="auto"/>
        <w:ind w:left="360" w:right="-104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владеть различными способами общения и взаимодействия;</w:t>
      </w:r>
    </w:p>
    <w:p w:rsidR="007A2935" w:rsidRDefault="007A2935" w:rsidP="004E7721">
      <w:pPr>
        <w:widowControl w:val="0"/>
        <w:spacing w:line="358" w:lineRule="auto"/>
        <w:ind w:left="360" w:right="78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 xml:space="preserve">развернуто и логично излагать свою точку зрения с использованием языковых средств; </w:t>
      </w:r>
    </w:p>
    <w:p w:rsidR="007A2935" w:rsidRDefault="007A2935" w:rsidP="004C6C7B">
      <w:pPr>
        <w:widowControl w:val="0"/>
        <w:spacing w:line="358" w:lineRule="auto"/>
        <w:ind w:left="360" w:right="78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7A2935" w:rsidRDefault="007A2935" w:rsidP="004E7721">
      <w:pPr>
        <w:spacing w:after="10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63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7A2935" w:rsidRDefault="007A2935" w:rsidP="004E7721">
      <w:pPr>
        <w:widowControl w:val="0"/>
        <w:spacing w:before="1" w:line="358" w:lineRule="auto"/>
        <w:ind w:left="720" w:right="82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инициативным;</w:t>
      </w:r>
    </w:p>
    <w:p w:rsidR="007A2935" w:rsidRDefault="007A2935" w:rsidP="004E7721">
      <w:pPr>
        <w:widowControl w:val="0"/>
        <w:spacing w:before="4"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  <w:bookmarkEnd w:id="6"/>
    </w:p>
    <w:p w:rsidR="007A2935" w:rsidRDefault="007A2935" w:rsidP="004E7721">
      <w:pPr>
        <w:widowControl w:val="0"/>
        <w:spacing w:line="358" w:lineRule="auto"/>
        <w:ind w:left="720" w:right="58" w:hanging="36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"/>
      <w:bookmarkEnd w:id="7"/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работы.</w:t>
      </w:r>
    </w:p>
    <w:p w:rsidR="007A2935" w:rsidRDefault="007A2935" w:rsidP="004E7721">
      <w:pPr>
        <w:widowControl w:val="0"/>
        <w:spacing w:before="5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сфере овладения универсальными регулятивными действиями:</w:t>
      </w:r>
    </w:p>
    <w:p w:rsidR="007A2935" w:rsidRDefault="007A2935" w:rsidP="004E7721">
      <w:pPr>
        <w:spacing w:after="17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-53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A2935" w:rsidRDefault="007A2935" w:rsidP="004E7721">
      <w:pPr>
        <w:widowControl w:val="0"/>
        <w:spacing w:line="362" w:lineRule="auto"/>
        <w:ind w:left="720" w:right="993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7A2935" w:rsidRDefault="007A2935" w:rsidP="004E7721">
      <w:pPr>
        <w:widowControl w:val="0"/>
        <w:spacing w:line="240" w:lineRule="auto"/>
        <w:ind w:left="360" w:right="-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7A2935" w:rsidRDefault="007A2935" w:rsidP="004E7721">
      <w:pPr>
        <w:spacing w:after="13" w:line="120" w:lineRule="exact"/>
        <w:jc w:val="both"/>
        <w:rPr>
          <w:rFonts w:ascii="Times New Roman" w:hAnsi="Times New Roman"/>
          <w:sz w:val="12"/>
          <w:szCs w:val="12"/>
        </w:rPr>
      </w:pPr>
    </w:p>
    <w:p w:rsidR="007A2935" w:rsidRDefault="007A2935" w:rsidP="004E7721">
      <w:pPr>
        <w:widowControl w:val="0"/>
        <w:spacing w:line="358" w:lineRule="auto"/>
        <w:ind w:left="720" w:right="776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7A2935" w:rsidRDefault="007A2935" w:rsidP="004E7721">
      <w:pPr>
        <w:widowControl w:val="0"/>
        <w:spacing w:before="5" w:line="358" w:lineRule="auto"/>
        <w:ind w:left="720" w:right="-59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7A2935" w:rsidRDefault="007A2935" w:rsidP="004E77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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Times New Roman" w:hAnsi="Times New Roman"/>
          <w:color w:val="000000"/>
          <w:sz w:val="24"/>
          <w:szCs w:val="24"/>
        </w:rPr>
        <w:t>оценивать приобретенный опыт.</w:t>
      </w:r>
      <w:bookmarkEnd w:id="1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A2935" w:rsidRDefault="007A2935" w:rsidP="00D1003A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66047">
        <w:rPr>
          <w:rFonts w:ascii="Times New Roman" w:hAnsi="Times New Roman"/>
          <w:b/>
          <w:sz w:val="24"/>
          <w:szCs w:val="24"/>
        </w:rPr>
        <w:t>СОДЕРЖАНИЕ КУРСА ПО ПРОФОРИЕНТАЦИИ «БИЛЕТ В БУДУЩЕЕ»</w:t>
      </w:r>
    </w:p>
    <w:p w:rsidR="007A2935" w:rsidRPr="00566047" w:rsidRDefault="007A2935" w:rsidP="00D1003A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A2935" w:rsidRDefault="007A2935" w:rsidP="00D100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66047">
        <w:rPr>
          <w:rFonts w:ascii="Times New Roman" w:hAnsi="Times New Roman"/>
          <w:sz w:val="24"/>
          <w:szCs w:val="24"/>
        </w:rPr>
        <w:t>Структура и последовательность изучения модуля как целостного учебного курса с учетом аудиторной и внеаудиторной (самостоятельной) работы:</w:t>
      </w:r>
    </w:p>
    <w:p w:rsidR="007A2935" w:rsidRDefault="007A2935" w:rsidP="00D100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43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630"/>
        <w:gridCol w:w="6645"/>
        <w:gridCol w:w="2160"/>
      </w:tblGrid>
      <w:tr w:rsidR="007A2935" w:rsidRPr="007601E4" w:rsidTr="00D1003A">
        <w:trPr>
          <w:trHeight w:val="470"/>
        </w:trPr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right="-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firstLine="70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 программы</w:t>
            </w:r>
          </w:p>
        </w:tc>
        <w:tc>
          <w:tcPr>
            <w:tcW w:w="2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A2935" w:rsidRPr="007601E4" w:rsidTr="00D1003A">
        <w:trPr>
          <w:trHeight w:val="692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Профориентационные уроки «Увлекаюсь»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A2935" w:rsidRPr="007601E4" w:rsidTr="00D1003A">
        <w:trPr>
          <w:trHeight w:val="949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Профориентационная онлайн-диагностика. Первая часть «Понимаю себя»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</w:t>
            </w:r>
          </w:p>
        </w:tc>
      </w:tr>
      <w:tr w:rsidR="007A2935" w:rsidRPr="007601E4" w:rsidTr="00D1003A">
        <w:trPr>
          <w:trHeight w:val="470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Профориентационная выставка «Лаборатория будущего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Узнаю рынок»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</w:t>
            </w:r>
          </w:p>
        </w:tc>
      </w:tr>
      <w:tr w:rsidR="007A2935" w:rsidRPr="007601E4" w:rsidTr="00D1003A">
        <w:trPr>
          <w:trHeight w:val="470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Профессиональные пробы «Пробую. Получаю опыт»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6</w:t>
            </w:r>
          </w:p>
        </w:tc>
      </w:tr>
      <w:tr w:rsidR="007A2935" w:rsidRPr="007601E4" w:rsidTr="00D1003A">
        <w:trPr>
          <w:trHeight w:val="681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Профориентационная онлайн-диагностика. Вторая часть «Осознаю»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</w:t>
            </w:r>
          </w:p>
        </w:tc>
      </w:tr>
      <w:tr w:rsidR="007A2935" w:rsidRPr="007601E4" w:rsidTr="00D1003A">
        <w:trPr>
          <w:trHeight w:val="470"/>
        </w:trPr>
        <w:tc>
          <w:tcPr>
            <w:tcW w:w="6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Профориентационный рефлексивный урок «Планирую»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Default="007A2935" w:rsidP="00D1003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</w:t>
            </w:r>
          </w:p>
        </w:tc>
      </w:tr>
      <w:tr w:rsidR="007A2935" w:rsidRPr="007601E4" w:rsidTr="00D1003A">
        <w:trPr>
          <w:trHeight w:val="470"/>
        </w:trPr>
        <w:tc>
          <w:tcPr>
            <w:tcW w:w="6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Pr="00F361FB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7.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Pr="00F361FB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BAB">
              <w:rPr>
                <w:rFonts w:ascii="Times New Roman" w:hAnsi="Times New Roman"/>
                <w:b/>
                <w:sz w:val="24"/>
                <w:szCs w:val="24"/>
              </w:rPr>
              <w:t>Региональный компонент: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подготовка и участие в региональных конкурсах в соответствии с Дорожной картой: конкурс видеороликов по итогам участия в проекте «Билет в будущее», Олимпиада по профориентации, региональный экономический форум «Мой старт в бизнес», региональный конкурс плакатов «Я в рабочие пойду»,   региональный фестиваль профессий «Билет в будущее Топ-Регион».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Pr="00F361FB" w:rsidRDefault="007A2935" w:rsidP="00D1003A">
            <w:pPr>
              <w:spacing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              10</w:t>
            </w:r>
          </w:p>
        </w:tc>
      </w:tr>
      <w:tr w:rsidR="007A2935" w:rsidRPr="007601E4" w:rsidTr="00D1003A">
        <w:trPr>
          <w:trHeight w:val="470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Pr="00F361FB" w:rsidRDefault="007A2935" w:rsidP="00D1003A">
            <w:pPr>
              <w:spacing w:line="360" w:lineRule="auto"/>
              <w:ind w:right="-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Pr="00AB4BAB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4BA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Итого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935" w:rsidRPr="00AB4BAB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 w:rsidRPr="00AB4BAB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                34</w:t>
            </w:r>
          </w:p>
        </w:tc>
      </w:tr>
    </w:tbl>
    <w:p w:rsidR="007A2935" w:rsidRPr="00566047" w:rsidRDefault="007A2935" w:rsidP="00D100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Профориентационные уроки «Увлекаюсь» (4 часа, из них: 2 часа аудиторной работы, 2 часа внеаудиторной (самостоятельной) работы)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профориентационных уроков – стартового и тематического </w:t>
      </w:r>
      <w:r>
        <w:rPr>
          <w:rFonts w:ascii="Times New Roman" w:hAnsi="Times New Roman"/>
          <w:b/>
          <w:i/>
          <w:sz w:val="24"/>
          <w:szCs w:val="24"/>
        </w:rPr>
        <w:t>Стартовый профориентационный урок (открывает программу курса)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раскрывает возможности учащихся в выборе персонального профессионального пути. Выбор профессионального пути — одно из важнейших решений, которое предстоит принять школьникам. Рынок труда в условиях неопределенности всегда пугает и вызывает много вопросов: куда пойти учиться, чтобы завтра не остаться без работы? Найдётся ли для меня место на этом рынке труда? Чему нужно учиться уже сегодня, чтобы завтра быть востребованным?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Тематический профориентационный уроки по классам (рекомендуется проводить после стартового урока):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6 класс: </w:t>
      </w:r>
      <w:r>
        <w:rPr>
          <w:rFonts w:ascii="Times New Roman" w:hAnsi="Times New Roman"/>
          <w:sz w:val="24"/>
          <w:szCs w:val="24"/>
        </w:rPr>
        <w:t>тематическое содержание урока построено на трех базовых компонентах, которые необходимо учитывать при выборе:</w:t>
      </w:r>
    </w:p>
    <w:p w:rsidR="007A2935" w:rsidRDefault="007A2935" w:rsidP="00D1003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5"/>
        <w:jc w:val="both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ХОЧУ» — ваши интересы;</w:t>
      </w:r>
    </w:p>
    <w:p w:rsidR="007A2935" w:rsidRDefault="007A2935" w:rsidP="00D1003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«МОГУ» — ваши способности;</w:t>
      </w:r>
    </w:p>
    <w:p w:rsidR="007A2935" w:rsidRDefault="007A2935" w:rsidP="00D1003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«БУДУ» — востребованность обучающегося на рынке труда в будущем. </w:t>
      </w:r>
      <w:r>
        <w:rPr>
          <w:rFonts w:ascii="Times New Roman" w:hAnsi="Times New Roman"/>
          <w:sz w:val="24"/>
          <w:szCs w:val="24"/>
          <w:vertAlign w:val="superscript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A2935" w:rsidRDefault="007A2935" w:rsidP="00D1003A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Информирование обучающихся о профессиях с постепенным расширением представлений о мире профессионального труда в общем: формирование системного представления о мире профессий и значимости трудовой деятельностинапример, как различные качества или навыки могут по-разному реализовываться в разных профессиональных направления.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Помощь в выборе увлечения, в котором обучающийся может реализовать свои интересы, развивать возможности и помогать окружающим.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Поиск дополнительных занятий и увлечений.</w:t>
      </w:r>
    </w:p>
    <w:p w:rsidR="007A2935" w:rsidRDefault="007A2935" w:rsidP="00D1003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Профориентационная онлайн-диагностика. Первая часть «Понимаю себя» (3 часа, из них: 2 часа аудиторной работы, 1 час внеаудиторной (самостоятельной) работы)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Профориентационная диагностика обучающихся на интернет-платформе</w:t>
      </w:r>
      <w:hyperlink r:id="rId7">
        <w:r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8">
        <w:r>
          <w:rPr>
            <w:rFonts w:ascii="Times New Roman" w:hAnsi="Times New Roman"/>
            <w:color w:val="1155CC"/>
            <w:sz w:val="24"/>
            <w:szCs w:val="24"/>
          </w:rPr>
          <w:t>https://bvbinfo.ru/</w:t>
        </w:r>
      </w:hyperlink>
      <w:r>
        <w:rPr>
          <w:rFonts w:ascii="Times New Roman" w:hAnsi="Times New Roman"/>
          <w:sz w:val="24"/>
          <w:szCs w:val="24"/>
        </w:rPr>
        <w:t xml:space="preserve">   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работы.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Онлайн-диагностика I </w:t>
      </w:r>
      <w:r>
        <w:rPr>
          <w:rFonts w:ascii="Times New Roman" w:hAnsi="Times New Roman"/>
          <w:b/>
          <w:i/>
          <w:sz w:val="24"/>
          <w:szCs w:val="24"/>
        </w:rPr>
        <w:t>«Мой выбор профессии»</w:t>
      </w:r>
      <w:r>
        <w:rPr>
          <w:rFonts w:ascii="Times New Roman" w:hAnsi="Times New Roman"/>
          <w:sz w:val="24"/>
          <w:szCs w:val="24"/>
        </w:rPr>
        <w:t xml:space="preserve"> состоит из двух частей:</w:t>
      </w:r>
    </w:p>
    <w:p w:rsidR="007A2935" w:rsidRPr="00790AB0" w:rsidRDefault="007A2935" w:rsidP="00D1003A">
      <w:pPr>
        <w:numPr>
          <w:ilvl w:val="0"/>
          <w:numId w:val="4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 w:rsidRPr="00790AB0">
        <w:rPr>
          <w:rFonts w:ascii="Times New Roman" w:hAnsi="Times New Roman"/>
          <w:sz w:val="24"/>
          <w:szCs w:val="24"/>
        </w:rPr>
        <w:t xml:space="preserve">методика онлайн-диагностики учащихся </w:t>
      </w:r>
      <w:r w:rsidRPr="00790AB0">
        <w:rPr>
          <w:rFonts w:ascii="Times New Roman" w:hAnsi="Times New Roman"/>
          <w:i/>
          <w:sz w:val="24"/>
          <w:szCs w:val="24"/>
        </w:rPr>
        <w:t>«Моя готовность»</w:t>
      </w:r>
      <w:r w:rsidRPr="00790AB0">
        <w:rPr>
          <w:rFonts w:ascii="Times New Roman" w:hAnsi="Times New Roman"/>
          <w:sz w:val="24"/>
          <w:szCs w:val="24"/>
        </w:rPr>
        <w:t xml:space="preserve"> для 6-11 классов. </w:t>
      </w:r>
      <w:r>
        <w:rPr>
          <w:rFonts w:ascii="Times New Roman" w:hAnsi="Times New Roman"/>
          <w:sz w:val="24"/>
          <w:szCs w:val="24"/>
        </w:rPr>
        <w:t xml:space="preserve">Версия 6 </w:t>
      </w:r>
      <w:r w:rsidRPr="00790AB0">
        <w:rPr>
          <w:rFonts w:ascii="Times New Roman" w:hAnsi="Times New Roman"/>
          <w:sz w:val="24"/>
          <w:szCs w:val="24"/>
        </w:rPr>
        <w:t>класса включает только диагностику готовности к профессиональному самоопределению и не включает диагностику ценностных ориентиров.</w:t>
      </w:r>
    </w:p>
    <w:p w:rsidR="007A2935" w:rsidRDefault="007A2935" w:rsidP="00D1003A">
      <w:pPr>
        <w:numPr>
          <w:ilvl w:val="0"/>
          <w:numId w:val="5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методика онлайн-диагностики на определение профессиональных склонностей и направленности обучающихся (</w:t>
      </w:r>
      <w:r>
        <w:rPr>
          <w:rFonts w:ascii="Times New Roman" w:hAnsi="Times New Roman"/>
          <w:i/>
          <w:sz w:val="24"/>
          <w:szCs w:val="24"/>
        </w:rPr>
        <w:t>«Мой выбор»</w:t>
      </w:r>
      <w:r>
        <w:rPr>
          <w:rFonts w:ascii="Times New Roman" w:hAnsi="Times New Roman"/>
          <w:sz w:val="24"/>
          <w:szCs w:val="24"/>
        </w:rPr>
        <w:t>). Методика предусматривает 3 версии – для 6-7, 8-9 и 10-11 классов.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Онлайн-диагностика II </w:t>
      </w:r>
      <w:r>
        <w:rPr>
          <w:rFonts w:ascii="Times New Roman" w:hAnsi="Times New Roman"/>
          <w:b/>
          <w:i/>
          <w:sz w:val="24"/>
          <w:szCs w:val="24"/>
        </w:rPr>
        <w:t>«Мои таланты»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включает комплексную методику онлайн-диагностики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и 10-11 классов.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Консультации по результатам онлайн-диагностики. </w:t>
      </w:r>
      <w:r>
        <w:rPr>
          <w:rFonts w:ascii="Times New Roman" w:hAnsi="Times New Roman"/>
          <w:sz w:val="24"/>
          <w:szCs w:val="24"/>
        </w:rPr>
        <w:t>Сопровождение обучающихся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</w:t>
      </w:r>
      <w:hyperlink r:id="rId9">
        <w:r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10">
        <w:r>
          <w:rPr>
            <w:rFonts w:ascii="Times New Roman" w:hAnsi="Times New Roman"/>
            <w:color w:val="1155CC"/>
            <w:sz w:val="24"/>
            <w:szCs w:val="24"/>
            <w:u w:val="single"/>
          </w:rPr>
          <w:t>https://bvbinfo.ru/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>3. Профориентационная выставка «Лаборатория будущего. Узнаю рынок» (4 часа, из них: 2 часа аудиторной работы, 2 часа внеаудиторной (самостоятельной) работы)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Посещение мультимедийной выставки «Лаборатория будущего»</w:t>
      </w:r>
      <w:r>
        <w:rPr>
          <w:rFonts w:ascii="Times New Roman" w:hAnsi="Times New Roman"/>
          <w:i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специально организованная постоянно действующая экспозиция на базе исторических парков «Россия – моя история» (очно в </w:t>
      </w:r>
      <w:r>
        <w:rPr>
          <w:rFonts w:ascii="Times New Roman" w:hAnsi="Times New Roman"/>
          <w:sz w:val="24"/>
          <w:szCs w:val="24"/>
          <w:highlight w:val="white"/>
        </w:rPr>
        <w:t>24</w:t>
      </w:r>
      <w:r>
        <w:rPr>
          <w:rFonts w:ascii="Times New Roman" w:hAnsi="Times New Roman"/>
          <w:sz w:val="24"/>
          <w:szCs w:val="24"/>
        </w:rPr>
        <w:t xml:space="preserve"> субъектах РФ, в онлайн-формате доступно на интернет-платформе</w:t>
      </w:r>
      <w:hyperlink r:id="rId11">
        <w:r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12">
        <w:r>
          <w:rPr>
            <w:rFonts w:ascii="Times New Roman" w:hAnsi="Times New Roman"/>
            <w:color w:val="1155CC"/>
            <w:sz w:val="24"/>
            <w:szCs w:val="24"/>
            <w:u w:val="single"/>
          </w:rPr>
          <w:t>https://bvbinfo.ru/</w:t>
        </w:r>
      </w:hyperlink>
      <w:r>
        <w:rPr>
          <w:rFonts w:ascii="Times New Roman" w:hAnsi="Times New Roman"/>
          <w:sz w:val="24"/>
          <w:szCs w:val="24"/>
        </w:rPr>
        <w:t xml:space="preserve"> . Знакомство с рынком труда, 9 ключевыми отраслями (направлениями) экономического развития, профессиями: Индустриальная среда; Здоровая среда; Умная среда; Деловая среда; Социальная среда; Безопасная среда; Комфортная среда; Креативная среда; Аграрная среда. Решение интерактивных заданий, направленных на получение новых знаний о профессиях, об особенностях профессиональной деятельности различных специалистов, о качествах и навыках, необходимых для работы различных специалистов.</w:t>
      </w:r>
    </w:p>
    <w:p w:rsidR="007A2935" w:rsidRPr="00790AB0" w:rsidRDefault="007A2935" w:rsidP="00D1003A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Профессиональные пробы «Пробую. Получаю опыт» </w:t>
      </w:r>
      <w:r>
        <w:rPr>
          <w:rFonts w:ascii="Times New Roman" w:hAnsi="Times New Roman"/>
          <w:b/>
          <w:sz w:val="24"/>
          <w:szCs w:val="24"/>
          <w:highlight w:val="white"/>
        </w:rPr>
        <w:t>(6 часов, из них: 3 часа аудиторной работы, 3 часа внеаудиторной (самостоятельной) работы)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Профессиональные пробы.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Данный формат реализуется на базе образовательных организаций в регионе, в том числе осуществляющих профессиональную подготовку (профессиональные образовательные организации и организации высшего образования), организаций дополнительного образования.  Определение профессиональных проб. Особенности проведения профессиональных проб в очном и онлайн форматах: организация выездной площадки (очный формат) в организациях профессионального и дополнительного образования, центрах опережающей профессиональной подготовки и т.п., онлайн-формат, реализуемый через сеть интернет для совместной работы. Профессиональные пробы на основе платформы, вебинар-площадки, сервисы видеоконференций, чат и т.п. Уровни профессиональных проб: моделирующие и практические профессиональные пробы. Виды: базовая и ознакомительная.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>5. Профориентационная онлайн-диагностика. Вторая часть «Осознаю» (3 часа, из них: 2 часа аудиторной работы, 1 час внеаудиторной (самостоятельной) работы)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i/>
          <w:sz w:val="24"/>
          <w:szCs w:val="24"/>
          <w:highlight w:val="yellow"/>
        </w:rPr>
      </w:pPr>
      <w:r>
        <w:rPr>
          <w:rFonts w:ascii="Times New Roman" w:hAnsi="Times New Roman"/>
          <w:i/>
          <w:sz w:val="24"/>
          <w:szCs w:val="24"/>
        </w:rPr>
        <w:t xml:space="preserve">Проведение второй части профориентационной диагностики. Направлена на уточнение рекомендации по построению образовательно - профессиональной траектории с учетом рефлексии опыта, полученного на предыдущих этапах. 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 xml:space="preserve">Онлайн-диагностика I </w:t>
      </w:r>
      <w:r>
        <w:rPr>
          <w:rFonts w:ascii="Times New Roman" w:hAnsi="Times New Roman"/>
          <w:b/>
          <w:i/>
          <w:sz w:val="24"/>
          <w:szCs w:val="24"/>
          <w:highlight w:val="white"/>
        </w:rPr>
        <w:t>«Мой выбор профессии»</w:t>
      </w:r>
      <w:r>
        <w:rPr>
          <w:rFonts w:ascii="Times New Roman" w:hAnsi="Times New Roman"/>
          <w:sz w:val="24"/>
          <w:szCs w:val="24"/>
          <w:highlight w:val="white"/>
        </w:rPr>
        <w:t xml:space="preserve"> состоит из двух частей:</w:t>
      </w:r>
    </w:p>
    <w:p w:rsidR="007A2935" w:rsidRPr="00790AB0" w:rsidRDefault="007A2935" w:rsidP="00D1003A">
      <w:pPr>
        <w:numPr>
          <w:ilvl w:val="0"/>
          <w:numId w:val="4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 w:rsidRPr="00790AB0">
        <w:rPr>
          <w:rFonts w:ascii="Times New Roman" w:hAnsi="Times New Roman"/>
          <w:sz w:val="24"/>
          <w:szCs w:val="24"/>
          <w:highlight w:val="white"/>
        </w:rPr>
        <w:t xml:space="preserve">методика онлайн-диагностики учащихся </w:t>
      </w:r>
      <w:r w:rsidRPr="00790AB0">
        <w:rPr>
          <w:rFonts w:ascii="Times New Roman" w:hAnsi="Times New Roman"/>
          <w:i/>
          <w:sz w:val="24"/>
          <w:szCs w:val="24"/>
          <w:highlight w:val="white"/>
        </w:rPr>
        <w:t>«Моя готовность»</w:t>
      </w:r>
      <w:r w:rsidRPr="00790AB0">
        <w:rPr>
          <w:rFonts w:ascii="Times New Roman" w:hAnsi="Times New Roman"/>
          <w:sz w:val="24"/>
          <w:szCs w:val="24"/>
          <w:highlight w:val="white"/>
        </w:rPr>
        <w:t xml:space="preserve"> для 6-11 классов. </w:t>
      </w:r>
      <w:r>
        <w:rPr>
          <w:rFonts w:ascii="Times New Roman" w:hAnsi="Times New Roman"/>
          <w:sz w:val="24"/>
          <w:szCs w:val="24"/>
          <w:highlight w:val="white"/>
        </w:rPr>
        <w:t xml:space="preserve">Версия 6 </w:t>
      </w:r>
      <w:r w:rsidRPr="00790AB0">
        <w:rPr>
          <w:rFonts w:ascii="Times New Roman" w:hAnsi="Times New Roman"/>
          <w:sz w:val="24"/>
          <w:szCs w:val="24"/>
          <w:highlight w:val="white"/>
        </w:rPr>
        <w:t>класса включает только диагностику готовности к профессиональному самоопределению и не включает диагностику ценностных ориентиров.</w:t>
      </w:r>
    </w:p>
    <w:p w:rsidR="007A2935" w:rsidRDefault="007A2935" w:rsidP="00D1003A">
      <w:pPr>
        <w:numPr>
          <w:ilvl w:val="0"/>
          <w:numId w:val="5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методика онлайн-диагностики на определение профессиональных склонностей и направленности обучающихся (</w:t>
      </w:r>
      <w:r>
        <w:rPr>
          <w:rFonts w:ascii="Times New Roman" w:hAnsi="Times New Roman"/>
          <w:i/>
          <w:sz w:val="24"/>
          <w:szCs w:val="24"/>
          <w:highlight w:val="white"/>
        </w:rPr>
        <w:t>«Мой выбор»</w:t>
      </w:r>
      <w:r>
        <w:rPr>
          <w:rFonts w:ascii="Times New Roman" w:hAnsi="Times New Roman"/>
          <w:sz w:val="24"/>
          <w:szCs w:val="24"/>
          <w:highlight w:val="white"/>
        </w:rPr>
        <w:t>). Методика предусматривает 3 версии – для 6-7, 8-9 и 10-11 классов.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 xml:space="preserve">Онлайн-диагностика II </w:t>
      </w:r>
      <w:r>
        <w:rPr>
          <w:rFonts w:ascii="Times New Roman" w:hAnsi="Times New Roman"/>
          <w:b/>
          <w:i/>
          <w:sz w:val="24"/>
          <w:szCs w:val="24"/>
          <w:highlight w:val="white"/>
        </w:rPr>
        <w:t>«Мои таланты»</w:t>
      </w:r>
      <w:r>
        <w:rPr>
          <w:rFonts w:ascii="Times New Roman" w:hAnsi="Times New Roman"/>
          <w:b/>
          <w:sz w:val="24"/>
          <w:szCs w:val="24"/>
          <w:highlight w:val="white"/>
        </w:rPr>
        <w:t xml:space="preserve"> включает</w:t>
      </w:r>
      <w:r>
        <w:rPr>
          <w:rFonts w:ascii="Times New Roman" w:hAnsi="Times New Roman"/>
          <w:sz w:val="24"/>
          <w:szCs w:val="24"/>
          <w:highlight w:val="white"/>
        </w:rPr>
        <w:t xml:space="preserve"> комплексную методику онлайн-диагностики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и 10-11 классов.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 xml:space="preserve">Развернутая консультации по результатам повторной онлайн-диагностики. </w:t>
      </w:r>
      <w:r>
        <w:rPr>
          <w:rFonts w:ascii="Times New Roman" w:hAnsi="Times New Roman"/>
          <w:sz w:val="24"/>
          <w:szCs w:val="24"/>
          <w:highlight w:val="white"/>
        </w:rPr>
        <w:t>Сопровождение обучающихся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</w:t>
      </w:r>
      <w:hyperlink r:id="rId13">
        <w:r>
          <w:rPr>
            <w:rFonts w:ascii="Times New Roman" w:hAnsi="Times New Roman"/>
            <w:sz w:val="24"/>
            <w:szCs w:val="24"/>
            <w:highlight w:val="white"/>
          </w:rPr>
          <w:t xml:space="preserve"> </w:t>
        </w:r>
      </w:hyperlink>
      <w:hyperlink r:id="rId14">
        <w:r>
          <w:rPr>
            <w:rFonts w:ascii="Times New Roman" w:hAnsi="Times New Roman"/>
            <w:color w:val="1155CC"/>
            <w:sz w:val="24"/>
            <w:szCs w:val="24"/>
            <w:highlight w:val="white"/>
            <w:u w:val="single"/>
          </w:rPr>
          <w:t>https://bvbinfo.ru/</w:t>
        </w:r>
      </w:hyperlink>
      <w:r>
        <w:rPr>
          <w:rFonts w:ascii="Times New Roman" w:hAnsi="Times New Roman"/>
          <w:sz w:val="24"/>
          <w:szCs w:val="24"/>
          <w:highlight w:val="white"/>
        </w:rPr>
        <w:t>).</w:t>
      </w:r>
    </w:p>
    <w:p w:rsidR="007A2935" w:rsidRPr="00790AB0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Профориентационный рефлексивный урок «Планирую» </w:t>
      </w:r>
      <w:r>
        <w:rPr>
          <w:rFonts w:ascii="Times New Roman" w:hAnsi="Times New Roman"/>
          <w:b/>
          <w:sz w:val="24"/>
          <w:szCs w:val="24"/>
          <w:highlight w:val="white"/>
        </w:rPr>
        <w:t>(4 часа, из них: 2 часа аудиторной работы, 2 часа внеаудиторной (самостоятельной) работы)</w:t>
      </w:r>
    </w:p>
    <w:p w:rsidR="007A2935" w:rsidRDefault="007A2935" w:rsidP="00D1003A">
      <w:pPr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Профориентационный рефлексивный урок (проводится в конце курса, по итогам проведения всех профориентационных мероприятий): </w:t>
      </w:r>
      <w:r>
        <w:rPr>
          <w:rFonts w:ascii="Times New Roman" w:hAnsi="Times New Roman"/>
          <w:sz w:val="24"/>
          <w:szCs w:val="24"/>
        </w:rPr>
        <w:t>разбор и обсуждение персональных рекомендаций (по возрастам).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Разбор и обсуждение полученного опыта по итогам профессиональных проб и мероприятий.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Постановка образовательных и карьерных целей (стратегических и тактических).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Формирование планов образовательных шагов и формулирование траектории развития (последовательность реализации целей).</w:t>
      </w:r>
    </w:p>
    <w:p w:rsidR="007A2935" w:rsidRDefault="007A2935" w:rsidP="00D1003A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7A2935" w:rsidRDefault="007A2935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  <w:sectPr w:rsidR="007A2935" w:rsidSect="00DB53A7">
          <w:footerReference w:type="default" r:id="rId15"/>
          <w:pgSz w:w="11906" w:h="16838"/>
          <w:pgMar w:top="719" w:right="850" w:bottom="899" w:left="1620" w:header="708" w:footer="708" w:gutter="0"/>
          <w:cols w:space="708"/>
          <w:titlePg/>
          <w:docGrid w:linePitch="360"/>
        </w:sectPr>
      </w:pPr>
    </w:p>
    <w:p w:rsidR="007A2935" w:rsidRDefault="007A2935" w:rsidP="00D1003A">
      <w:pPr>
        <w:spacing w:line="360" w:lineRule="auto"/>
        <w:ind w:firstLine="70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 ПЛАНИРОВАНИЕ 6-11  КЛАСС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"/>
        <w:gridCol w:w="2696"/>
        <w:gridCol w:w="5204"/>
        <w:gridCol w:w="5386"/>
      </w:tblGrid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5204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 xml:space="preserve">Профориентационные уроки "Увлекаюсь" </w:t>
            </w:r>
          </w:p>
        </w:tc>
        <w:tc>
          <w:tcPr>
            <w:tcW w:w="5204" w:type="dxa"/>
          </w:tcPr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Проведение профориентационных уроков – стартового и тематического (по классам).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>Стартовый урок (открывает программу курса)</w:t>
            </w: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раскрывает возможности учащихся в выборе персонального профессионального пути. Выбор профессионального пути — одно из важнейших решений, которое предстоит принять школьникам. Рынок труда в условиях неопределенности всегда пугает и вызывает много вопросов: куда пойти учиться, чтобы завтра не остаться без работы? Найдётся ли для меня место на этом рынке труда? Чему нужно учиться уже сегодня, чтобы завтра быть востребованным?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Актуализация процессов профессионального самоопределения на основе знакомства с познавательными фактами о достижениях из различных отраслей экономического развития страны. Формирование представлений о современных универсальных компетенциях, предъявляемых к специалистам из различных отраслей. Повышение познавательного интереса и компетентности обучающихся в построении своей карьерной траектории развития.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Урок направлен на то, чтобы в интерактивной игровой форме познакомить учеников с тем, какие отрасли и профессии востребованы в России сегодня, какие открываются перспективы развития, какие навыки потребуются для эффективной реализации себя в профессиональной сфере, что важно сейчас и будет нужно, когда ребята окажутся на рынке труда. Сегодня Россия добивается больших успехов и рекордных значений во многих отраслях экономики. Самым важным во всех этих цифрах являемся мы – жители страны. Россия – это более 145 миллионов жителей и возможности, которые перед нами открываются. Эти данные очень тесно связаны с различными отраслями экономики и профессиональной деятельностью, а значит, и с возможностью себя реализовать.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 для проведения урока представлен на интернет-платформе</w:t>
            </w:r>
            <w:hyperlink r:id="rId16">
              <w:r w:rsidRPr="00790AB0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7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 xml:space="preserve"> (для зарегистрированных педагогов-навигаторов проекта).</w:t>
            </w:r>
          </w:p>
        </w:tc>
      </w:tr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4" w:type="dxa"/>
          </w:tcPr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Тематический профориентационный урок для 6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-11</w:t>
            </w:r>
            <w:r w:rsidRPr="00790AB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ов</w:t>
            </w:r>
            <w:r w:rsidRPr="00790AB0">
              <w:rPr>
                <w:rFonts w:ascii="Times New Roman" w:hAnsi="Times New Roman"/>
                <w:i/>
                <w:sz w:val="24"/>
                <w:szCs w:val="24"/>
              </w:rPr>
              <w:t xml:space="preserve"> (рекомендуется проводить после стартового урока):</w:t>
            </w: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Тематическое содержание Урока построено на трех базовых компонентах, которые необходимо учитывать при выборе:</w:t>
            </w:r>
          </w:p>
          <w:p w:rsidR="007A2935" w:rsidRPr="007601E4" w:rsidRDefault="007A2935" w:rsidP="00D1003A">
            <w:pPr>
              <w:numPr>
                <w:ilvl w:val="0"/>
                <w:numId w:val="6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ХОЧУ» — ваши интересы;</w:t>
            </w:r>
          </w:p>
          <w:p w:rsidR="007A2935" w:rsidRPr="00790AB0" w:rsidRDefault="007A2935" w:rsidP="00D1003A">
            <w:pPr>
              <w:numPr>
                <w:ilvl w:val="0"/>
                <w:numId w:val="6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«МОГУ» — ваши способности;</w:t>
            </w:r>
          </w:p>
          <w:p w:rsidR="007A2935" w:rsidRPr="00790AB0" w:rsidRDefault="007A2935" w:rsidP="00D1003A">
            <w:pPr>
              <w:numPr>
                <w:ilvl w:val="0"/>
                <w:numId w:val="6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«БУДУ» — востребованность обучающегося на рынке труда в будущем.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Информирование обучающихся о профессиях с постепенным расширением представлений о мире профессионального труда вообще (формирование системного представления о мире профессий, например, как различные качества или навыки могут по-разному воплощаться в разных профессиях).</w:t>
            </w:r>
            <w:r w:rsidRPr="00790AB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Помощь в выборе увлечения, в котором обучающийся может реализовать свои интересы и развивать возможности.</w:t>
            </w:r>
            <w:r w:rsidRPr="00790AB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Поиск дополнительных занятий и увлечений.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Каждому компоненту посвящен отдельный блок урока, в рамках которого обучающиеся дискутируют, смотрят видеоролики, выполняют практические задания.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В конце каждого блока обучающимся предлагается раздаточный материал (чек-лист) с рекомендациями (его можно использовать в качестве домашнего задания).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Вопросы, которые ставятся перед обучающимся:</w:t>
            </w:r>
          </w:p>
          <w:p w:rsidR="007A2935" w:rsidRPr="00790AB0" w:rsidRDefault="007A2935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Как распознать свои интересы?</w:t>
            </w:r>
          </w:p>
          <w:p w:rsidR="007A2935" w:rsidRPr="00790AB0" w:rsidRDefault="007A2935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Какие способности могут пригодиться при освоении профессии, и как их развивать?</w:t>
            </w:r>
          </w:p>
          <w:p w:rsidR="007A2935" w:rsidRPr="00790AB0" w:rsidRDefault="007A2935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Какие бывают личностные качества, и почему они важны для выбора карьерного пути?</w:t>
            </w:r>
          </w:p>
          <w:p w:rsidR="007A2935" w:rsidRPr="00790AB0" w:rsidRDefault="007A2935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Как стать в будущем востребованным специалистом?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 для проведения урока представлен на платформе</w:t>
            </w:r>
            <w:hyperlink r:id="rId18">
              <w:r w:rsidRPr="00790AB0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9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 xml:space="preserve"> (для зарегистрированных педагогов-навигаторов проекта).</w:t>
            </w:r>
          </w:p>
        </w:tc>
      </w:tr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Профориентационная онлайн-диагностика. Первая часть «Понимаю себя»</w:t>
            </w:r>
          </w:p>
        </w:tc>
        <w:tc>
          <w:tcPr>
            <w:tcW w:w="5204" w:type="dxa"/>
          </w:tcPr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Профориентационная диагностика обучающихся на интернет-платформе </w:t>
            </w:r>
            <w:hyperlink r:id="rId20">
              <w:r w:rsidRPr="00790AB0">
                <w:rPr>
                  <w:rFonts w:ascii="Times New Roman" w:hAnsi="Times New Roman"/>
                  <w:color w:val="1A73E8"/>
                  <w:sz w:val="24"/>
                  <w:szCs w:val="24"/>
                  <w:highlight w:val="whit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(для зарегистрированных участников проекта) помогает сформировать индивидуальную траекторию обучающегося в мероприятиях Проекта с учетом его профессиональных склонностей.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 xml:space="preserve">Онлайн-диагностика I </w:t>
            </w: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>«Мой выбор профессии»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 xml:space="preserve"> состоит из двух частей:</w:t>
            </w:r>
          </w:p>
          <w:p w:rsidR="007A2935" w:rsidRDefault="007A2935" w:rsidP="00D1003A">
            <w:pPr>
              <w:numPr>
                <w:ilvl w:val="0"/>
                <w:numId w:val="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49BA">
              <w:rPr>
                <w:rFonts w:ascii="Times New Roman" w:hAnsi="Times New Roman"/>
                <w:sz w:val="24"/>
                <w:szCs w:val="24"/>
              </w:rPr>
              <w:t xml:space="preserve">методика онлайн-диагностики учащихся </w:t>
            </w:r>
            <w:r w:rsidRPr="002949BA">
              <w:rPr>
                <w:rFonts w:ascii="Times New Roman" w:hAnsi="Times New Roman"/>
                <w:i/>
                <w:sz w:val="24"/>
                <w:szCs w:val="24"/>
              </w:rPr>
              <w:t>«Моя готовность»</w:t>
            </w:r>
            <w:r w:rsidRPr="002949BA">
              <w:rPr>
                <w:rFonts w:ascii="Times New Roman" w:hAnsi="Times New Roman"/>
                <w:sz w:val="24"/>
                <w:szCs w:val="24"/>
              </w:rPr>
              <w:t xml:space="preserve"> для 6 класса </w:t>
            </w:r>
          </w:p>
          <w:p w:rsidR="007A2935" w:rsidRPr="002949BA" w:rsidRDefault="007A2935" w:rsidP="00D1003A">
            <w:pPr>
              <w:numPr>
                <w:ilvl w:val="0"/>
                <w:numId w:val="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Версия 6 </w:t>
            </w:r>
            <w:r w:rsidRPr="002949BA">
              <w:rPr>
                <w:rFonts w:ascii="Times New Roman" w:hAnsi="Times New Roman"/>
                <w:sz w:val="24"/>
                <w:szCs w:val="24"/>
              </w:rPr>
              <w:t>класса включает только диагностику готовности к профессиональному самоопределению и не включает диагностику ценностных ориентиров.</w:t>
            </w:r>
          </w:p>
          <w:p w:rsidR="007A2935" w:rsidRPr="002949BA" w:rsidRDefault="007A2935" w:rsidP="00D1003A">
            <w:pPr>
              <w:numPr>
                <w:ilvl w:val="0"/>
                <w:numId w:val="1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методика онлайн-диагностики на определение профессиональных склонностей и направленности обучающихся (</w:t>
            </w:r>
            <w:r w:rsidRPr="00790AB0">
              <w:rPr>
                <w:rFonts w:ascii="Times New Roman" w:hAnsi="Times New Roman"/>
                <w:i/>
                <w:sz w:val="24"/>
                <w:szCs w:val="24"/>
              </w:rPr>
              <w:t>«Мой выбор»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). Методика предусматривает 3 версии – для 6-7, 8-9 и 10-11 классов.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 xml:space="preserve">Онлайн-диагностика II </w:t>
            </w: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>«Мои таланты»</w:t>
            </w: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 xml:space="preserve"> включает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 xml:space="preserve"> комплексную методику онлайн-диагностики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и 10-11 классов.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 xml:space="preserve">Консультации по результатам онлайн-диагностики.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Сопровождение обучающихся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</w:t>
            </w:r>
            <w:hyperlink r:id="rId21">
              <w:r w:rsidRPr="00790AB0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22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Первая часть профориентационной онлайн-диагностики обучающихся в новом учебном году. Осуществляется для навигации по активностям проекта Билет в будущее.  Обучающемуся будет предложены варианты диагностических методик на основании опыта предварительного участия в проекте, данный уровень определяется на платформе автоматически. Диагностика осуществляется в онлайн формате, предоставляется возможность проведения как в образовательной организации, так и в домашних условиях.  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Варианты:</w:t>
            </w:r>
            <w:r w:rsidRPr="00790AB0">
              <w:rPr>
                <w:rFonts w:ascii="Times New Roman" w:hAnsi="Times New Roman"/>
                <w:sz w:val="24"/>
                <w:szCs w:val="24"/>
              </w:rPr>
              <w:br/>
              <w:t>1. Онлайн диагностика «Мой выбор».</w:t>
            </w:r>
            <w:r w:rsidRPr="00790AB0">
              <w:rPr>
                <w:rFonts w:ascii="Times New Roman" w:hAnsi="Times New Roman"/>
                <w:sz w:val="24"/>
                <w:szCs w:val="24"/>
              </w:rPr>
              <w:br/>
              <w:t>2. Онлайн диагностика «Моя готовность».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3. Онлайн диагностика «Мои таланты».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Cs/>
                <w:sz w:val="24"/>
                <w:szCs w:val="24"/>
              </w:rPr>
              <w:t>Результаты:</w:t>
            </w:r>
          </w:p>
          <w:p w:rsidR="007A2935" w:rsidRPr="00790AB0" w:rsidRDefault="007A2935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рекомендация по маршруту проекта «Билет в будущее»</w:t>
            </w:r>
          </w:p>
          <w:p w:rsidR="007A2935" w:rsidRPr="00790AB0" w:rsidRDefault="007A2935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видеозапись консультации по результатам профориентационной диагностики</w:t>
            </w:r>
          </w:p>
          <w:p w:rsidR="007A2935" w:rsidRPr="00790AB0" w:rsidRDefault="007A2935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рекомендации по обсуждению результатов тестирования с родственниками и специалистами.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Профориентационная выставка «Лаборатория будущего. Узнаю рынок»</w:t>
            </w:r>
          </w:p>
        </w:tc>
        <w:tc>
          <w:tcPr>
            <w:tcW w:w="5204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Посещение мультимедийной выставки «Лаборатория будущего»</w:t>
            </w:r>
            <w:r w:rsidRPr="00790AB0">
              <w:rPr>
                <w:rFonts w:ascii="Times New Roman" w:hAnsi="Times New Roman"/>
                <w:i/>
                <w:sz w:val="24"/>
                <w:szCs w:val="24"/>
              </w:rPr>
              <w:t xml:space="preserve"> -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 xml:space="preserve">специально организованная постоянно действующая экспозиция на базе исторических парков «Россия – моя история» (очно в </w:t>
            </w: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24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 xml:space="preserve"> субъектах РФ, в онлайн-формате доступно на интернет-платформе</w:t>
            </w:r>
            <w:hyperlink r:id="rId23">
              <w:r w:rsidRPr="00790AB0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24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>). Знакомство с рынком труда, 9 ключевыми отраслями (направлениями) экономического развития, профессиями: Индустриальная среда; Здоровая среда; Умная среда; Деловая среда; Социальная среда; Безопасная среда; Комфортная среда; Креативная среда; Аграрная среда. Решение интерактивных заданий, направленных на получение новых знаний о профессиях, об особенностях профессиональной деятельности различных специалистов, о качествах и навыках, необходимых для работы различных специалистов.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numPr>
                <w:ilvl w:val="0"/>
                <w:numId w:val="12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 Экскурсия на площадку исторических парков «Россия – моя история» (очно в 24 субъектах РФ, по предварительной записи на интернет-платформе </w:t>
            </w:r>
            <w:hyperlink r:id="rId25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A2935" w:rsidRPr="00790AB0" w:rsidRDefault="007A2935" w:rsidP="00D1003A">
            <w:pPr>
              <w:numPr>
                <w:ilvl w:val="0"/>
                <w:numId w:val="12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Знакомство с выставкой на базе образовательной организации в рамках отдельного урока с использованием специализированного мультимедийного контента выставки на интернет-платформе </w:t>
            </w:r>
            <w:hyperlink r:id="rId26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u w:val="single"/>
                </w:rPr>
                <w:t>https://bvbinfo.ru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Cs/>
                <w:sz w:val="24"/>
                <w:szCs w:val="24"/>
              </w:rPr>
              <w:t>Задачи выставки:</w:t>
            </w:r>
          </w:p>
          <w:p w:rsidR="007A2935" w:rsidRPr="00790AB0" w:rsidRDefault="007A2935" w:rsidP="00D1003A">
            <w:pPr>
              <w:numPr>
                <w:ilvl w:val="0"/>
                <w:numId w:val="12"/>
              </w:numPr>
              <w:tabs>
                <w:tab w:val="left" w:pos="851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знакомство обучающихся с рынком труда, с различными отраслями и профессиями, с многообразием вариантов профессионального выбора;</w:t>
            </w:r>
          </w:p>
          <w:p w:rsidR="007A2935" w:rsidRPr="00790AB0" w:rsidRDefault="007A2935" w:rsidP="00D1003A">
            <w:pPr>
              <w:numPr>
                <w:ilvl w:val="0"/>
                <w:numId w:val="12"/>
              </w:numPr>
              <w:tabs>
                <w:tab w:val="left" w:pos="851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вовлечение, рост мотивации к совершению профессионального выбора;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помощь школьникам в понимании, в каком направлении они хотят развиваться дальше.</w:t>
            </w:r>
          </w:p>
        </w:tc>
      </w:tr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Профессиональные пробы «Пробую. Получаю опыт»</w:t>
            </w:r>
          </w:p>
        </w:tc>
        <w:tc>
          <w:tcPr>
            <w:tcW w:w="5204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Профессиональные пробы. Данный формат реализуется на базе образовательных организаций в регионе, в том числе осуществляющих профессиональную подготовку (профессиональные образовательные организации и организации высшего образования), организаций дополнительного образования. 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br/>
              <w:t xml:space="preserve">Определение профессиональных проб. Особенности проведения профессиональных проб в очном и онлайн форматах: организация выездной площадки (очный формат) в организациях профессионального и дополнительного образования, центрах опережающей профессиональной подготовки и т.п., онлайн-формат, реализуемый через сеть интернет для совместной работы. Профессиональные пробы на основе платформы, вебинар-площадки, сервисы видеоконференций, чат и т.п.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br/>
              <w:t xml:space="preserve">Уровни профессиональных проб: моделирующие и практические профессиональные пробы.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br/>
              <w:t>Виды: базовая и ознакомительная.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Запись на участие в профессиональной пробе.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Участие в профессиональных пробах в онлайн формате.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Оценка участников своего опыта участия в профессиональных пробах.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Активность проводится на интернет-платформе </w:t>
            </w:r>
            <w:hyperlink r:id="rId27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 xml:space="preserve"> (для зарегистрированных пользователей).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Участие в профессиональных пробах в онлайн формате на региональном уровне по согласованию с Оператором. Реализуется на вебинар-площадках, сервисах видеоконференций и т.п.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Участие в очных профессиональных пробах на региональном уровне по согласованию с Оператором. Реализуется на базе организаций-партнеров.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Cs/>
                <w:sz w:val="24"/>
                <w:szCs w:val="24"/>
              </w:rPr>
              <w:t>Результаты:</w:t>
            </w:r>
          </w:p>
          <w:p w:rsidR="007A2935" w:rsidRPr="00790AB0" w:rsidRDefault="007A2935" w:rsidP="00D1003A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Формирование у обучающегося в процессе выполнения пробы целостного представления о конкретной профессии, группе родственных профессий, сферы, их включающей.</w:t>
            </w:r>
          </w:p>
          <w:p w:rsidR="007A2935" w:rsidRPr="00790AB0" w:rsidRDefault="007A2935" w:rsidP="00D1003A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Развитие интересов, склонностей, способностей, профессионально важных качеств личности обучающегося. </w:t>
            </w:r>
          </w:p>
          <w:p w:rsidR="007A2935" w:rsidRPr="00790AB0" w:rsidRDefault="007A2935" w:rsidP="00D1003A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Готовность обучающегося к выбору профессии.</w:t>
            </w:r>
          </w:p>
        </w:tc>
      </w:tr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Профориентационная онлайн-диагностика. Вторая часть «Осознаю»</w:t>
            </w:r>
          </w:p>
        </w:tc>
        <w:tc>
          <w:tcPr>
            <w:tcW w:w="5204" w:type="dxa"/>
          </w:tcPr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white"/>
              </w:rPr>
              <w:t>Проведение повторной диагностики для рефлексии опыта, полученного по итогам профессиональных проб</w:t>
            </w:r>
            <w:r w:rsidRPr="00790AB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. Рекомендации по дальнейшим вариантам получения образования, а также перспективным отраслям и профессиям.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Развернутая консультации по результатам повторной онлайн-диагностики. Сопровождение обучающихся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</w:t>
            </w:r>
            <w:hyperlink r:id="rId28">
              <w:r w:rsidRPr="00790AB0">
                <w:rPr>
                  <w:rFonts w:ascii="Times New Roman" w:hAnsi="Times New Roman"/>
                  <w:sz w:val="24"/>
                  <w:szCs w:val="24"/>
                  <w:highlight w:val="white"/>
                </w:rPr>
                <w:t xml:space="preserve"> </w:t>
              </w:r>
            </w:hyperlink>
            <w:hyperlink r:id="rId29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highlight w:val="white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Вторая часть профориентационной онлайн диагностики. Осуществляется для подведения промежуточных итогов (рефлексии) с учетом участия обучающегося в мероприятиях профессионального выбора.  Обучающемуся будет предложен набор диагностических методик на основании опыта предварительного участия в проекте, данный уровень определяется на платформе автоматически. Диагностика осуществляется в онлайн формате, предоставляется возможность проведения как в образовательной организации, так и в домашних условиях.  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bCs/>
                <w:iCs/>
                <w:sz w:val="24"/>
                <w:szCs w:val="24"/>
                <w:highlight w:val="white"/>
              </w:rPr>
              <w:t>Варианты: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1. Онлайн диагностика «Мой выбор».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2. Онлайн диагностика «Моя готовность».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3. Онлайн диагностика «Мои таланты».</w:t>
            </w:r>
          </w:p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Результаты:</w:t>
            </w:r>
          </w:p>
          <w:p w:rsidR="007A2935" w:rsidRPr="00790AB0" w:rsidRDefault="007A2935" w:rsidP="00D1003A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Рекомендация по построению образовательно-профессионального маршрута.</w:t>
            </w:r>
          </w:p>
          <w:p w:rsidR="007A2935" w:rsidRPr="00790AB0" w:rsidRDefault="007A2935" w:rsidP="00D1003A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Рекомендации по развитию </w:t>
            </w:r>
          </w:p>
          <w:p w:rsidR="007A2935" w:rsidRPr="00790AB0" w:rsidRDefault="007A2935" w:rsidP="00D1003A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>видеозапись консультации по результатам профориентационной диагностики.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Рекомендации по обсуждению результатов тестирования с родственниками и специалистами. </w:t>
            </w:r>
          </w:p>
        </w:tc>
      </w:tr>
      <w:tr w:rsidR="007A2935" w:rsidRPr="007601E4" w:rsidTr="00D1003A">
        <w:tc>
          <w:tcPr>
            <w:tcW w:w="459" w:type="dxa"/>
          </w:tcPr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696" w:type="dxa"/>
          </w:tcPr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sz w:val="24"/>
                <w:szCs w:val="24"/>
              </w:rPr>
              <w:t>Профориентационный рефлексивный урок «Планирую»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5204" w:type="dxa"/>
          </w:tcPr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Профориентационный рефлексивный урок (проводится в конце курса, по итогам всех проведения профориентационных мероприятий):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Разбор и обсуждение персональных рекомендаций (по возрастам).</w:t>
            </w: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Разбор и обсуждение полученного опыта по итогам профессиональных проб и мероприятий.</w:t>
            </w: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Постановка образовательных и карьерных целей (стратегических и тактических).</w:t>
            </w:r>
            <w:r w:rsidRPr="00790A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hAnsi="Times New Roman"/>
                <w:sz w:val="24"/>
                <w:szCs w:val="24"/>
              </w:rPr>
              <w:t>Формирование планов образовательных шагов и формулирование траектории развития (последовательность реализации целей). Стратегические цели - долгосрочная перспектива (профессии и отрасли, которые интересуют учеников, варианты профессионального образования в случае средних классов).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Тактические цели - краткосрочная перспектива и что позволяет прийти к стратегическим целям (профили обучения в школе, тематики дополнительного образования, уровни обучения в случае 8-9 классов и пр.).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Сценарий урока построен вокруг обсуждения опыта, полученного в ходе участия в проекте, рекомендаций по диагностикам и внедрения рекомендаций в образовательные планы обучающихся.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AB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</w:tcPr>
          <w:p w:rsidR="007A2935" w:rsidRPr="00790AB0" w:rsidRDefault="007A2935" w:rsidP="00D1003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Урок проводится в групповой форме, но при необходимости на нем можно разобрать и примеры индивидуальных рекомендаций учеников. По итогам урока каждый ученик должен отметить наиболее подходящие ему варианты из предложенных рекомендаций, в том числе с использованием функционала платформы. 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90AB0">
              <w:rPr>
                <w:rFonts w:ascii="Times New Roman" w:hAnsi="Times New Roman"/>
                <w:bCs/>
                <w:sz w:val="24"/>
                <w:szCs w:val="24"/>
              </w:rPr>
              <w:t>Результаты урока:</w:t>
            </w:r>
          </w:p>
          <w:p w:rsidR="007A2935" w:rsidRPr="00790AB0" w:rsidRDefault="007A2935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Ученики понимают и ориентируются в полученных рекомендациях</w:t>
            </w:r>
          </w:p>
          <w:p w:rsidR="007A2935" w:rsidRPr="00790AB0" w:rsidRDefault="007A2935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>Ученики выбрали из подходящей своей возрастной группе те приоритетные варианты рекомендаций, которые их заинтересовали больше всего</w:t>
            </w:r>
          </w:p>
          <w:p w:rsidR="007A2935" w:rsidRPr="00790AB0" w:rsidRDefault="007A2935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Ученики отметили на платформе варианты образовательных вариантов и профессиональных целей, которые их заинтересовали и по которым они дальше планируют получать дополнительную информацию и пробовать себя. </w:t>
            </w:r>
          </w:p>
          <w:p w:rsidR="007A2935" w:rsidRPr="00790AB0" w:rsidRDefault="007A2935" w:rsidP="00D1003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B0">
              <w:rPr>
                <w:rFonts w:ascii="Times New Roman" w:hAnsi="Times New Roman"/>
                <w:sz w:val="24"/>
                <w:szCs w:val="24"/>
              </w:rPr>
              <w:t xml:space="preserve">Все материалы для проведения урока доступны на интернет-платформе: </w:t>
            </w:r>
            <w:hyperlink r:id="rId30">
              <w:r w:rsidRPr="00790AB0">
                <w:rPr>
                  <w:rFonts w:ascii="Times New Roman" w:hAnsi="Times New Roman"/>
                  <w:color w:val="1155CC"/>
                  <w:sz w:val="24"/>
                  <w:szCs w:val="24"/>
                  <w:highlight w:val="white"/>
                  <w:u w:val="single"/>
                </w:rPr>
                <w:t>https://bvbinfo.ru/</w:t>
              </w:r>
            </w:hyperlink>
            <w:r w:rsidRPr="00790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2935" w:rsidRPr="00790AB0" w:rsidRDefault="007A2935" w:rsidP="00D1003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A2935" w:rsidRDefault="007A2935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7A2935" w:rsidRDefault="007A2935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7A2935" w:rsidRDefault="007A2935" w:rsidP="00D1003A">
      <w:pPr>
        <w:spacing w:after="0"/>
        <w:rPr>
          <w:rFonts w:ascii="Times New Roman" w:hAnsi="Times New Roman"/>
          <w:b/>
          <w:sz w:val="24"/>
          <w:szCs w:val="24"/>
        </w:rPr>
        <w:sectPr w:rsidR="007A2935" w:rsidSect="002949BA">
          <w:pgSz w:w="16838" w:h="11906" w:orient="landscape"/>
          <w:pgMar w:top="850" w:right="1134" w:bottom="1701" w:left="1134" w:header="708" w:footer="708" w:gutter="0"/>
          <w:cols w:space="708"/>
          <w:titlePg/>
          <w:docGrid w:linePitch="360"/>
        </w:sectPr>
      </w:pPr>
    </w:p>
    <w:p w:rsidR="007A2935" w:rsidRDefault="007A2935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7A2935" w:rsidRDefault="007A2935" w:rsidP="00B9461E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7A2935" w:rsidRDefault="007A2935" w:rsidP="00B9461E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профориентации «Билет в Будущее»  направлению, «Профмининимум»</w:t>
      </w:r>
    </w:p>
    <w:p w:rsidR="007A2935" w:rsidRDefault="007A2935" w:rsidP="00B9461E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 6-г класса</w:t>
      </w:r>
    </w:p>
    <w:p w:rsidR="007A2935" w:rsidRDefault="007A2935" w:rsidP="00B9461E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2023-2024 учебный год</w:t>
      </w:r>
    </w:p>
    <w:p w:rsidR="007A2935" w:rsidRDefault="007A2935" w:rsidP="00D1003A">
      <w:pPr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4"/>
        <w:gridCol w:w="1056"/>
        <w:gridCol w:w="7593"/>
        <w:gridCol w:w="978"/>
      </w:tblGrid>
      <w:tr w:rsidR="007A2935" w:rsidRPr="007601E4" w:rsidTr="00DB53A7">
        <w:trPr>
          <w:trHeight w:val="435"/>
        </w:trPr>
        <w:tc>
          <w:tcPr>
            <w:tcW w:w="794" w:type="dxa"/>
            <w:vMerge w:val="restart"/>
          </w:tcPr>
          <w:p w:rsidR="007A2935" w:rsidRPr="007601E4" w:rsidRDefault="007A2935" w:rsidP="00760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056" w:type="dxa"/>
            <w:vMerge w:val="restart"/>
          </w:tcPr>
          <w:p w:rsidR="007A2935" w:rsidRPr="007601E4" w:rsidRDefault="007A2935" w:rsidP="00760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593" w:type="dxa"/>
            <w:vMerge w:val="restart"/>
          </w:tcPr>
          <w:p w:rsidR="007A2935" w:rsidRPr="007601E4" w:rsidRDefault="007A2935" w:rsidP="00760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978" w:type="dxa"/>
            <w:vMerge w:val="restart"/>
          </w:tcPr>
          <w:p w:rsidR="007A2935" w:rsidRPr="007601E4" w:rsidRDefault="007A2935" w:rsidP="00760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7A2935" w:rsidRPr="007601E4" w:rsidTr="00DB53A7">
        <w:trPr>
          <w:trHeight w:val="276"/>
        </w:trPr>
        <w:tc>
          <w:tcPr>
            <w:tcW w:w="794" w:type="dxa"/>
            <w:vMerge/>
            <w:vAlign w:val="center"/>
          </w:tcPr>
          <w:p w:rsidR="007A2935" w:rsidRPr="007601E4" w:rsidRDefault="007A2935" w:rsidP="00760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6" w:type="dxa"/>
            <w:vMerge/>
          </w:tcPr>
          <w:p w:rsidR="007A2935" w:rsidRPr="007601E4" w:rsidRDefault="007A2935" w:rsidP="00760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593" w:type="dxa"/>
            <w:vMerge/>
            <w:vAlign w:val="center"/>
          </w:tcPr>
          <w:p w:rsidR="007A2935" w:rsidRPr="007601E4" w:rsidRDefault="007A2935" w:rsidP="00760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78" w:type="dxa"/>
            <w:vMerge/>
            <w:vAlign w:val="center"/>
          </w:tcPr>
          <w:p w:rsidR="007A2935" w:rsidRPr="007601E4" w:rsidRDefault="007A2935" w:rsidP="00760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Вводный профориентационный урок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F363DD">
              <w:rPr>
                <w:rFonts w:ascii="Times New Roman" w:hAnsi="Times New Roman"/>
                <w:sz w:val="24"/>
                <w:szCs w:val="24"/>
              </w:rPr>
              <w:t>.09.23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Профориентационная диагностика №1 и разбор результатов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F363DD">
              <w:rPr>
                <w:rFonts w:ascii="Times New Roman" w:hAnsi="Times New Roman"/>
                <w:sz w:val="24"/>
                <w:szCs w:val="24"/>
              </w:rPr>
              <w:t>.09.23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Региональная ярмарка «Я выбираю будущее»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F363DD">
              <w:rPr>
                <w:rFonts w:ascii="Times New Roman" w:hAnsi="Times New Roman"/>
                <w:sz w:val="24"/>
                <w:szCs w:val="24"/>
              </w:rPr>
              <w:t>.09.23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Мультимедийная  выставка «Лаборатория будущего» (онлайн-формат)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№1 (проба на платформе проекта «Билет в будущее»)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2D1B67">
              <w:rPr>
                <w:rFonts w:ascii="Times New Roman" w:hAnsi="Times New Roman"/>
                <w:sz w:val="24"/>
                <w:szCs w:val="24"/>
              </w:rPr>
              <w:t>.10.23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Конкурс видеороликов по итогам участия в проекте «Билет в будущее».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2D1B67">
              <w:rPr>
                <w:rFonts w:ascii="Times New Roman" w:hAnsi="Times New Roman"/>
                <w:sz w:val="24"/>
                <w:szCs w:val="24"/>
              </w:rPr>
              <w:t>.10.23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Конкурс видеороликов по итогам участия в проекте «Билет в будущее».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2D1B67">
              <w:rPr>
                <w:rFonts w:ascii="Times New Roman" w:hAnsi="Times New Roman"/>
                <w:sz w:val="24"/>
                <w:szCs w:val="24"/>
              </w:rPr>
              <w:t>.10.23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№2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Профориентационная диагностика №3 и разбор результатов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4A3B25">
              <w:rPr>
                <w:rFonts w:ascii="Times New Roman" w:hAnsi="Times New Roman"/>
                <w:sz w:val="24"/>
                <w:szCs w:val="24"/>
              </w:rPr>
              <w:t>.11.23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№3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4A3B25">
              <w:rPr>
                <w:rFonts w:ascii="Times New Roman" w:hAnsi="Times New Roman"/>
                <w:sz w:val="24"/>
                <w:szCs w:val="24"/>
              </w:rPr>
              <w:t>.11.23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Профориентационная диагностика №4 и разбор результатов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4A3B25">
              <w:rPr>
                <w:rFonts w:ascii="Times New Roman" w:hAnsi="Times New Roman"/>
                <w:sz w:val="24"/>
                <w:szCs w:val="24"/>
              </w:rPr>
              <w:t>.11.23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Подготовка и участие в Олимпиаде по профориентации.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Подготовка и участие в Олимпиаде по профориентации.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322C67">
              <w:rPr>
                <w:rFonts w:ascii="Times New Roman" w:hAnsi="Times New Roman"/>
                <w:sz w:val="24"/>
                <w:szCs w:val="24"/>
              </w:rPr>
              <w:t>.12.23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Мультимедийная  выставка «Лаборатория будущего» (онлайн-формат)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322C67">
              <w:rPr>
                <w:rFonts w:ascii="Times New Roman" w:hAnsi="Times New Roman"/>
                <w:sz w:val="24"/>
                <w:szCs w:val="24"/>
              </w:rPr>
              <w:t>.12.23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№4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322C67">
              <w:rPr>
                <w:rFonts w:ascii="Times New Roman" w:hAnsi="Times New Roman"/>
                <w:sz w:val="24"/>
                <w:szCs w:val="24"/>
              </w:rPr>
              <w:t>.12.23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№5.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№6.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 w:rsidRPr="00F73FF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73FF3">
              <w:rPr>
                <w:rFonts w:ascii="Times New Roman" w:hAnsi="Times New Roman"/>
                <w:sz w:val="24"/>
                <w:szCs w:val="24"/>
              </w:rPr>
              <w:t>.01.24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 xml:space="preserve">Подготовка и участие в региональном конкурсе  плакатов «Я в рабочие пойду!» 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F73FF3">
              <w:rPr>
                <w:rFonts w:ascii="Times New Roman" w:hAnsi="Times New Roman"/>
                <w:sz w:val="24"/>
                <w:szCs w:val="24"/>
              </w:rPr>
              <w:t>.01.24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Подготовка и участие в региональном конкурсе  плакатов «Я в рабочие пойду!»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Мультимедийная  выставка «Лаборатория будущего» (онлайн-формат)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 w:rsidRPr="00CB2334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B2334">
              <w:rPr>
                <w:rFonts w:ascii="Times New Roman" w:hAnsi="Times New Roman"/>
                <w:sz w:val="24"/>
                <w:szCs w:val="24"/>
              </w:rPr>
              <w:t>.02.24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№7.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B2334">
              <w:rPr>
                <w:rFonts w:ascii="Times New Roman" w:hAnsi="Times New Roman"/>
                <w:sz w:val="24"/>
                <w:szCs w:val="24"/>
              </w:rPr>
              <w:t>.02.24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№8.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CB2334">
              <w:rPr>
                <w:rFonts w:ascii="Times New Roman" w:hAnsi="Times New Roman"/>
                <w:sz w:val="24"/>
                <w:szCs w:val="24"/>
              </w:rPr>
              <w:t>.02.24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№9.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CB2334">
              <w:rPr>
                <w:rFonts w:ascii="Times New Roman" w:hAnsi="Times New Roman"/>
                <w:sz w:val="24"/>
                <w:szCs w:val="24"/>
              </w:rPr>
              <w:t>.02.24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№10.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Профориентационный  видеопроект «Один день в профессии».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A83875">
              <w:rPr>
                <w:rFonts w:ascii="Times New Roman" w:hAnsi="Times New Roman"/>
                <w:sz w:val="24"/>
                <w:szCs w:val="24"/>
              </w:rPr>
              <w:t>.03.24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Региональный экономический форум «Мой старт в бизнес».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A83875">
              <w:rPr>
                <w:rFonts w:ascii="Times New Roman" w:hAnsi="Times New Roman"/>
                <w:sz w:val="24"/>
                <w:szCs w:val="24"/>
              </w:rPr>
              <w:t>.03.24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Региональный экономический форум «Мой старт в бизнес».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№11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B97C51">
              <w:rPr>
                <w:rFonts w:ascii="Times New Roman" w:hAnsi="Times New Roman"/>
                <w:sz w:val="24"/>
                <w:szCs w:val="24"/>
              </w:rPr>
              <w:t>.04.24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Профессиональная проба №12 (проба на платформе проекта «Билет в будущее»).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B97C51">
              <w:rPr>
                <w:rFonts w:ascii="Times New Roman" w:hAnsi="Times New Roman"/>
                <w:sz w:val="24"/>
                <w:szCs w:val="24"/>
              </w:rPr>
              <w:t>.04.24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Профориентационный  видеопроект «Один день в профессии».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B97C51">
              <w:rPr>
                <w:rFonts w:ascii="Times New Roman" w:hAnsi="Times New Roman"/>
                <w:sz w:val="24"/>
                <w:szCs w:val="24"/>
              </w:rPr>
              <w:t>.04.24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Профориентационный  видеопроект «Один день в профессии».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Профориентационный марафон проекта «Билет в будущее». Региональный фестиваль профессий Топ-Регион»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5A1271">
              <w:rPr>
                <w:rFonts w:ascii="Times New Roman" w:hAnsi="Times New Roman"/>
                <w:sz w:val="24"/>
                <w:szCs w:val="24"/>
              </w:rPr>
              <w:t>.05.24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>Профориентационный марафон проекта «Билет в будущее». Региональный фестиваль профессий Топ-Регион»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A2935" w:rsidRPr="007601E4" w:rsidTr="00DB53A7">
        <w:tc>
          <w:tcPr>
            <w:tcW w:w="794" w:type="dxa"/>
          </w:tcPr>
          <w:p w:rsidR="007A2935" w:rsidRPr="007601E4" w:rsidRDefault="007A2935" w:rsidP="007601E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7A2935" w:rsidRDefault="007A2935"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5A1271">
              <w:rPr>
                <w:rFonts w:ascii="Times New Roman" w:hAnsi="Times New Roman"/>
                <w:sz w:val="24"/>
                <w:szCs w:val="24"/>
              </w:rPr>
              <w:t>.05.24</w:t>
            </w:r>
          </w:p>
        </w:tc>
        <w:tc>
          <w:tcPr>
            <w:tcW w:w="7593" w:type="dxa"/>
          </w:tcPr>
          <w:p w:rsidR="007A2935" w:rsidRPr="007601E4" w:rsidRDefault="007A2935" w:rsidP="00D1003A">
            <w:pPr>
              <w:rPr>
                <w:rFonts w:ascii="Times New Roman" w:hAnsi="Times New Roman"/>
                <w:sz w:val="24"/>
                <w:szCs w:val="24"/>
              </w:rPr>
            </w:pPr>
            <w:r w:rsidRPr="007601E4">
              <w:rPr>
                <w:rFonts w:ascii="Times New Roman" w:hAnsi="Times New Roman"/>
                <w:sz w:val="24"/>
                <w:szCs w:val="24"/>
              </w:rPr>
              <w:t xml:space="preserve">Итоговое занятие за курс </w:t>
            </w:r>
            <w:r>
              <w:rPr>
                <w:rFonts w:ascii="Times New Roman" w:hAnsi="Times New Roman"/>
                <w:sz w:val="24"/>
                <w:szCs w:val="24"/>
              </w:rPr>
              <w:t>6-г</w:t>
            </w:r>
            <w:r w:rsidRPr="007601E4">
              <w:rPr>
                <w:rFonts w:ascii="Times New Roman" w:hAnsi="Times New Roman"/>
                <w:sz w:val="24"/>
                <w:szCs w:val="24"/>
              </w:rPr>
              <w:t xml:space="preserve"> класса </w:t>
            </w:r>
          </w:p>
        </w:tc>
        <w:tc>
          <w:tcPr>
            <w:tcW w:w="978" w:type="dxa"/>
          </w:tcPr>
          <w:p w:rsidR="007A2935" w:rsidRPr="007601E4" w:rsidRDefault="007A2935" w:rsidP="00760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1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:rsidR="007A2935" w:rsidRDefault="007A2935" w:rsidP="00D1003A">
      <w:pPr>
        <w:rPr>
          <w:rFonts w:ascii="Times New Roman" w:hAnsi="Times New Roman"/>
          <w:sz w:val="24"/>
          <w:szCs w:val="24"/>
        </w:rPr>
      </w:pPr>
    </w:p>
    <w:p w:rsidR="007A2935" w:rsidRDefault="007A2935" w:rsidP="00D1003A">
      <w:pPr>
        <w:rPr>
          <w:rFonts w:ascii="Times New Roman" w:hAnsi="Times New Roman"/>
          <w:sz w:val="24"/>
          <w:szCs w:val="24"/>
        </w:rPr>
      </w:pPr>
    </w:p>
    <w:p w:rsidR="007A2935" w:rsidRDefault="007A2935" w:rsidP="00B9461E">
      <w:pPr>
        <w:spacing w:line="240" w:lineRule="auto"/>
        <w:rPr>
          <w:rFonts w:ascii="Times New Roman" w:hAnsi="Times New Roman"/>
          <w:sz w:val="24"/>
          <w:szCs w:val="24"/>
        </w:rPr>
      </w:pPr>
      <w:r w:rsidRPr="00FA3328">
        <w:rPr>
          <w:rFonts w:ascii="Times New Roman" w:hAnsi="Times New Roman"/>
          <w:sz w:val="24"/>
          <w:szCs w:val="24"/>
        </w:rPr>
        <w:t xml:space="preserve">СОГЛАСОВАНО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FA3328">
        <w:rPr>
          <w:rFonts w:ascii="Times New Roman" w:hAnsi="Times New Roman"/>
          <w:sz w:val="24"/>
          <w:szCs w:val="24"/>
        </w:rPr>
        <w:t>СОГЛАСОВАНО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A3328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Pr="00FA3328">
        <w:rPr>
          <w:rFonts w:ascii="Times New Roman" w:hAnsi="Times New Roman"/>
          <w:sz w:val="24"/>
          <w:szCs w:val="24"/>
        </w:rPr>
        <w:t xml:space="preserve">Протокол заседания    </w:t>
      </w:r>
      <w:r>
        <w:rPr>
          <w:rFonts w:ascii="Times New Roman" w:hAnsi="Times New Roman"/>
          <w:sz w:val="24"/>
          <w:szCs w:val="24"/>
        </w:rPr>
        <w:t xml:space="preserve">методического совета                             Заместитель директора по </w:t>
      </w:r>
      <w:r w:rsidRPr="00FA3328"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A33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7A2935" w:rsidRDefault="007A2935" w:rsidP="00B9461E">
      <w:pPr>
        <w:spacing w:line="240" w:lineRule="auto"/>
        <w:rPr>
          <w:rFonts w:ascii="Times New Roman" w:hAnsi="Times New Roman"/>
          <w:sz w:val="24"/>
          <w:szCs w:val="24"/>
        </w:rPr>
      </w:pPr>
      <w:r w:rsidRPr="00FA3328">
        <w:rPr>
          <w:rFonts w:ascii="Times New Roman" w:hAnsi="Times New Roman"/>
          <w:sz w:val="24"/>
          <w:szCs w:val="24"/>
        </w:rPr>
        <w:t xml:space="preserve"> МБОУ БСОШ № 2  </w:t>
      </w:r>
      <w:r>
        <w:rPr>
          <w:rFonts w:ascii="Times New Roman" w:hAnsi="Times New Roman"/>
          <w:sz w:val="24"/>
          <w:szCs w:val="24"/>
        </w:rPr>
        <w:t xml:space="preserve">   № 1                                                              </w:t>
      </w:r>
      <w:r w:rsidRPr="00FA3328">
        <w:rPr>
          <w:rFonts w:ascii="Times New Roman" w:hAnsi="Times New Roman"/>
          <w:sz w:val="24"/>
          <w:szCs w:val="24"/>
        </w:rPr>
        <w:t>МБОУ БСОШ №</w:t>
      </w:r>
      <w:r>
        <w:rPr>
          <w:rFonts w:ascii="Times New Roman" w:hAnsi="Times New Roman"/>
          <w:sz w:val="24"/>
          <w:szCs w:val="24"/>
        </w:rPr>
        <w:t xml:space="preserve">2 от  31 августа 2023 г. </w:t>
      </w:r>
    </w:p>
    <w:p w:rsidR="007A2935" w:rsidRPr="00FA3328" w:rsidRDefault="007A2935" w:rsidP="00B9461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FA3328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>31</w:t>
      </w:r>
      <w:r w:rsidRPr="00FA3328">
        <w:rPr>
          <w:rFonts w:ascii="Times New Roman" w:hAnsi="Times New Roman"/>
          <w:sz w:val="24"/>
          <w:szCs w:val="24"/>
          <w:u w:val="single"/>
        </w:rPr>
        <w:t xml:space="preserve">    августа</w:t>
      </w:r>
      <w:r>
        <w:rPr>
          <w:rFonts w:ascii="Times New Roman" w:hAnsi="Times New Roman"/>
          <w:sz w:val="24"/>
          <w:szCs w:val="24"/>
        </w:rPr>
        <w:t xml:space="preserve"> __   2023 </w:t>
      </w:r>
      <w:r w:rsidRPr="00FA3328"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______________ /Рахимова Н.Р.</w:t>
      </w:r>
      <w:r w:rsidRPr="002D654C">
        <w:rPr>
          <w:rFonts w:ascii="Times New Roman" w:hAnsi="Times New Roman"/>
          <w:sz w:val="24"/>
          <w:szCs w:val="24"/>
        </w:rPr>
        <w:t>/</w:t>
      </w:r>
    </w:p>
    <w:p w:rsidR="007A2935" w:rsidRDefault="007A2935" w:rsidP="00DB53A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___________/Горбачева О.И./</w:t>
      </w:r>
      <w:bookmarkStart w:id="8" w:name="_GoBack"/>
      <w:bookmarkEnd w:id="8"/>
    </w:p>
    <w:sectPr w:rsidR="007A2935" w:rsidSect="00D1003A">
      <w:pgSz w:w="11906" w:h="16838"/>
      <w:pgMar w:top="284" w:right="850" w:bottom="56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935" w:rsidRDefault="007A2935" w:rsidP="00810C15">
      <w:pPr>
        <w:spacing w:after="0" w:line="240" w:lineRule="auto"/>
      </w:pPr>
      <w:r>
        <w:separator/>
      </w:r>
    </w:p>
  </w:endnote>
  <w:endnote w:type="continuationSeparator" w:id="0">
    <w:p w:rsidR="007A2935" w:rsidRDefault="007A2935" w:rsidP="0081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35" w:rsidRPr="00810C15" w:rsidRDefault="007A2935">
    <w:pPr>
      <w:pStyle w:val="Footer"/>
      <w:jc w:val="center"/>
      <w:rPr>
        <w:rFonts w:ascii="Calibri Light" w:hAnsi="Calibri Light"/>
        <w:b/>
        <w:sz w:val="28"/>
        <w:szCs w:val="28"/>
      </w:rPr>
    </w:pPr>
    <w:r>
      <w:rPr>
        <w:rFonts w:ascii="Calibri Light" w:hAnsi="Calibri Light"/>
        <w:b/>
        <w:sz w:val="28"/>
        <w:szCs w:val="28"/>
      </w:rPr>
      <w:t>-</w:t>
    </w:r>
    <w:r w:rsidRPr="00810C15">
      <w:rPr>
        <w:rFonts w:ascii="Calibri Light" w:hAnsi="Calibri Light"/>
        <w:b/>
        <w:sz w:val="28"/>
        <w:szCs w:val="28"/>
      </w:rPr>
      <w:t xml:space="preserve"> </w:t>
    </w:r>
    <w:r w:rsidRPr="00810C15">
      <w:rPr>
        <w:b/>
      </w:rPr>
      <w:fldChar w:fldCharType="begin"/>
    </w:r>
    <w:r w:rsidRPr="00810C15">
      <w:rPr>
        <w:b/>
      </w:rPr>
      <w:instrText>PAGE    \* MERGEFORMAT</w:instrText>
    </w:r>
    <w:r w:rsidRPr="00810C15">
      <w:rPr>
        <w:b/>
      </w:rPr>
      <w:fldChar w:fldCharType="separate"/>
    </w:r>
    <w:r w:rsidRPr="004C6C7B">
      <w:rPr>
        <w:rFonts w:ascii="Calibri Light" w:hAnsi="Calibri Light"/>
        <w:b/>
        <w:noProof/>
        <w:sz w:val="28"/>
        <w:szCs w:val="28"/>
      </w:rPr>
      <w:t>28</w:t>
    </w:r>
    <w:r w:rsidRPr="00810C15">
      <w:rPr>
        <w:b/>
      </w:rPr>
      <w:fldChar w:fldCharType="end"/>
    </w:r>
    <w:r w:rsidRPr="00810C15">
      <w:rPr>
        <w:rFonts w:ascii="Calibri Light" w:hAnsi="Calibri Light"/>
        <w:b/>
        <w:sz w:val="28"/>
        <w:szCs w:val="28"/>
      </w:rPr>
      <w:t xml:space="preserve"> </w:t>
    </w:r>
    <w:r>
      <w:rPr>
        <w:rFonts w:ascii="Calibri Light" w:hAnsi="Calibri Light"/>
        <w:b/>
        <w:sz w:val="28"/>
        <w:szCs w:val="28"/>
      </w:rPr>
      <w:t>-</w:t>
    </w:r>
  </w:p>
  <w:p w:rsidR="007A2935" w:rsidRDefault="007A29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935" w:rsidRDefault="007A2935" w:rsidP="00810C15">
      <w:pPr>
        <w:spacing w:after="0" w:line="240" w:lineRule="auto"/>
      </w:pPr>
      <w:r>
        <w:separator/>
      </w:r>
    </w:p>
  </w:footnote>
  <w:footnote w:type="continuationSeparator" w:id="0">
    <w:p w:rsidR="007A2935" w:rsidRDefault="007A2935" w:rsidP="00810C15">
      <w:pPr>
        <w:spacing w:after="0" w:line="240" w:lineRule="auto"/>
      </w:pPr>
      <w:r>
        <w:continuationSeparator/>
      </w:r>
    </w:p>
  </w:footnote>
  <w:footnote w:id="1">
    <w:p w:rsidR="007A2935" w:rsidRDefault="007A2935" w:rsidP="00D1003A">
      <w:pPr>
        <w:spacing w:line="240" w:lineRule="auto"/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Основано на идеях российских профориентологов Е.А. Климова, Н.С. Пряжникова, Н. Ф. Родичева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2197"/>
    <w:multiLevelType w:val="multilevel"/>
    <w:tmpl w:val="09D02197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E15718D"/>
    <w:multiLevelType w:val="multilevel"/>
    <w:tmpl w:val="0E15718D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F834E25"/>
    <w:multiLevelType w:val="multilevel"/>
    <w:tmpl w:val="0F834E25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179315F8"/>
    <w:multiLevelType w:val="hybridMultilevel"/>
    <w:tmpl w:val="63C048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43088"/>
    <w:multiLevelType w:val="multilevel"/>
    <w:tmpl w:val="19243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2149382E"/>
    <w:multiLevelType w:val="multilevel"/>
    <w:tmpl w:val="214938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2A582969"/>
    <w:multiLevelType w:val="hybridMultilevel"/>
    <w:tmpl w:val="541C0A68"/>
    <w:lvl w:ilvl="0" w:tplc="3A867B9E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247704"/>
    <w:multiLevelType w:val="multilevel"/>
    <w:tmpl w:val="312477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38A66FE8"/>
    <w:multiLevelType w:val="hybridMultilevel"/>
    <w:tmpl w:val="B664B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93D1C"/>
    <w:multiLevelType w:val="multilevel"/>
    <w:tmpl w:val="3DA93D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44301B7D"/>
    <w:multiLevelType w:val="hybridMultilevel"/>
    <w:tmpl w:val="673607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56D2C8D"/>
    <w:multiLevelType w:val="hybridMultilevel"/>
    <w:tmpl w:val="909650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6097A92"/>
    <w:multiLevelType w:val="multilevel"/>
    <w:tmpl w:val="46097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4B844838"/>
    <w:multiLevelType w:val="hybridMultilevel"/>
    <w:tmpl w:val="7F648D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66666E"/>
    <w:multiLevelType w:val="hybridMultilevel"/>
    <w:tmpl w:val="17D47776"/>
    <w:lvl w:ilvl="0" w:tplc="0419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5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402151C"/>
    <w:multiLevelType w:val="multilevel"/>
    <w:tmpl w:val="5402151C"/>
    <w:lvl w:ilvl="0">
      <w:start w:val="1"/>
      <w:numFmt w:val="bullet"/>
      <w:lvlText w:val="●"/>
      <w:lvlJc w:val="left"/>
      <w:pPr>
        <w:ind w:left="720" w:hanging="360"/>
      </w:pPr>
      <w:rPr>
        <w:sz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55850654"/>
    <w:multiLevelType w:val="multilevel"/>
    <w:tmpl w:val="55850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635D3AB6"/>
    <w:multiLevelType w:val="multilevel"/>
    <w:tmpl w:val="635D3A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6CFA7BBC"/>
    <w:multiLevelType w:val="multilevel"/>
    <w:tmpl w:val="6CFA7BBC"/>
    <w:lvl w:ilvl="0">
      <w:start w:val="1"/>
      <w:numFmt w:val="bullet"/>
      <w:lvlText w:val="●"/>
      <w:lvlJc w:val="left"/>
      <w:pPr>
        <w:ind w:left="720" w:hanging="360"/>
      </w:pPr>
      <w:rPr>
        <w:sz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768775E8"/>
    <w:multiLevelType w:val="multilevel"/>
    <w:tmpl w:val="768775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E0B364E"/>
    <w:multiLevelType w:val="multilevel"/>
    <w:tmpl w:val="7E0B364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>
    <w:abstractNumId w:val="6"/>
  </w:num>
  <w:num w:numId="2">
    <w:abstractNumId w:val="19"/>
  </w:num>
  <w:num w:numId="3">
    <w:abstractNumId w:val="16"/>
  </w:num>
  <w:num w:numId="4">
    <w:abstractNumId w:val="4"/>
  </w:num>
  <w:num w:numId="5">
    <w:abstractNumId w:val="12"/>
  </w:num>
  <w:num w:numId="6">
    <w:abstractNumId w:val="0"/>
  </w:num>
  <w:num w:numId="7">
    <w:abstractNumId w:val="5"/>
  </w:num>
  <w:num w:numId="8">
    <w:abstractNumId w:val="22"/>
  </w:num>
  <w:num w:numId="9">
    <w:abstractNumId w:val="9"/>
  </w:num>
  <w:num w:numId="10">
    <w:abstractNumId w:val="17"/>
  </w:num>
  <w:num w:numId="11">
    <w:abstractNumId w:val="1"/>
  </w:num>
  <w:num w:numId="12">
    <w:abstractNumId w:val="7"/>
  </w:num>
  <w:num w:numId="13">
    <w:abstractNumId w:val="2"/>
  </w:num>
  <w:num w:numId="14">
    <w:abstractNumId w:val="20"/>
  </w:num>
  <w:num w:numId="15">
    <w:abstractNumId w:val="18"/>
  </w:num>
  <w:num w:numId="16">
    <w:abstractNumId w:val="6"/>
  </w:num>
  <w:num w:numId="17">
    <w:abstractNumId w:val="10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5"/>
  </w:num>
  <w:num w:numId="21">
    <w:abstractNumId w:val="13"/>
  </w:num>
  <w:num w:numId="22">
    <w:abstractNumId w:val="14"/>
  </w:num>
  <w:num w:numId="23">
    <w:abstractNumId w:val="8"/>
  </w:num>
  <w:num w:numId="24">
    <w:abstractNumId w:val="3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0C15"/>
    <w:rsid w:val="000A2D4C"/>
    <w:rsid w:val="000B1EF6"/>
    <w:rsid w:val="001070B8"/>
    <w:rsid w:val="00110E14"/>
    <w:rsid w:val="0015285B"/>
    <w:rsid w:val="0022656E"/>
    <w:rsid w:val="00261527"/>
    <w:rsid w:val="002949BA"/>
    <w:rsid w:val="002D1B67"/>
    <w:rsid w:val="002D654C"/>
    <w:rsid w:val="002E40D3"/>
    <w:rsid w:val="00322C67"/>
    <w:rsid w:val="0033130F"/>
    <w:rsid w:val="00353FE4"/>
    <w:rsid w:val="004A3B25"/>
    <w:rsid w:val="004C6C7B"/>
    <w:rsid w:val="004E7721"/>
    <w:rsid w:val="00504721"/>
    <w:rsid w:val="00560562"/>
    <w:rsid w:val="00566047"/>
    <w:rsid w:val="005A1271"/>
    <w:rsid w:val="005E12E2"/>
    <w:rsid w:val="006D1C3B"/>
    <w:rsid w:val="0072526B"/>
    <w:rsid w:val="00751ED9"/>
    <w:rsid w:val="007601E4"/>
    <w:rsid w:val="00790AB0"/>
    <w:rsid w:val="007A2935"/>
    <w:rsid w:val="00810C15"/>
    <w:rsid w:val="00841A4E"/>
    <w:rsid w:val="00877FBA"/>
    <w:rsid w:val="008926AD"/>
    <w:rsid w:val="009567D1"/>
    <w:rsid w:val="00977C8E"/>
    <w:rsid w:val="00A4789F"/>
    <w:rsid w:val="00A83875"/>
    <w:rsid w:val="00AB4BAB"/>
    <w:rsid w:val="00B02418"/>
    <w:rsid w:val="00B064AB"/>
    <w:rsid w:val="00B25B1F"/>
    <w:rsid w:val="00B72B78"/>
    <w:rsid w:val="00B9461E"/>
    <w:rsid w:val="00B97C51"/>
    <w:rsid w:val="00C52302"/>
    <w:rsid w:val="00C94952"/>
    <w:rsid w:val="00CB2334"/>
    <w:rsid w:val="00D1003A"/>
    <w:rsid w:val="00DB53A7"/>
    <w:rsid w:val="00E84535"/>
    <w:rsid w:val="00F24A1A"/>
    <w:rsid w:val="00F30CCF"/>
    <w:rsid w:val="00F361FB"/>
    <w:rsid w:val="00F363DD"/>
    <w:rsid w:val="00F73FF3"/>
    <w:rsid w:val="00FA3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C15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link w:val="Heading1Char"/>
    <w:uiPriority w:val="99"/>
    <w:qFormat/>
    <w:rsid w:val="00810C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10C15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istParagraphChar">
    <w:name w:val="List Paragraph Char"/>
    <w:link w:val="ListParagraph"/>
    <w:uiPriority w:val="99"/>
    <w:locked/>
    <w:rsid w:val="00810C15"/>
  </w:style>
  <w:style w:type="paragraph" w:styleId="ListParagraph">
    <w:name w:val="List Paragraph"/>
    <w:basedOn w:val="Normal"/>
    <w:link w:val="ListParagraphChar"/>
    <w:uiPriority w:val="99"/>
    <w:qFormat/>
    <w:rsid w:val="00810C15"/>
    <w:pPr>
      <w:ind w:left="720"/>
      <w:contextualSpacing/>
    </w:pPr>
    <w:rPr>
      <w:rFonts w:eastAsia="Calibri"/>
      <w:lang w:eastAsia="en-US"/>
    </w:rPr>
  </w:style>
  <w:style w:type="table" w:styleId="TableGrid">
    <w:name w:val="Table Grid"/>
    <w:basedOn w:val="TableNormal"/>
    <w:uiPriority w:val="99"/>
    <w:rsid w:val="00810C1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10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10C15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810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10C15"/>
    <w:rPr>
      <w:rFonts w:eastAsia="Times New Roman" w:cs="Times New Roman"/>
      <w:lang w:eastAsia="ru-RU"/>
    </w:rPr>
  </w:style>
  <w:style w:type="character" w:styleId="Hyperlink">
    <w:name w:val="Hyperlink"/>
    <w:basedOn w:val="DefaultParagraphFont"/>
    <w:uiPriority w:val="99"/>
    <w:rsid w:val="00790AB0"/>
    <w:rPr>
      <w:rFonts w:cs="Times New Roman"/>
      <w:color w:val="0563C1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A4789F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4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Normal"/>
    <w:uiPriority w:val="99"/>
    <w:rsid w:val="000A2D4C"/>
    <w:pPr>
      <w:ind w:left="720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1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hyperlink" Target="https://bvbinfo.ru/" TargetMode="External"/><Relationship Id="rId18" Type="http://schemas.openxmlformats.org/officeDocument/2006/relationships/hyperlink" Target="https://bvbinfo.ru/" TargetMode="External"/><Relationship Id="rId26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vbinfo.ru/" TargetMode="External"/><Relationship Id="rId7" Type="http://schemas.openxmlformats.org/officeDocument/2006/relationships/hyperlink" Target="https://bvbinfo.ru/" TargetMode="External"/><Relationship Id="rId12" Type="http://schemas.openxmlformats.org/officeDocument/2006/relationships/hyperlink" Target="https://bvbinfo.ru/" TargetMode="External"/><Relationship Id="rId17" Type="http://schemas.openxmlformats.org/officeDocument/2006/relationships/hyperlink" Target="https://bvbinfo.ru/" TargetMode="External"/><Relationship Id="rId25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vbinfo.ru/" TargetMode="External"/><Relationship Id="rId20" Type="http://schemas.openxmlformats.org/officeDocument/2006/relationships/hyperlink" Target="https://bvbinfo.ru/" TargetMode="External"/><Relationship Id="rId29" Type="http://schemas.openxmlformats.org/officeDocument/2006/relationships/hyperlink" Target="https://bvbinfo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24" Type="http://schemas.openxmlformats.org/officeDocument/2006/relationships/hyperlink" Target="https://bvbinfo.ru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yperlink" Target="https://bvbinfo.ru/" TargetMode="External"/><Relationship Id="rId28" Type="http://schemas.openxmlformats.org/officeDocument/2006/relationships/hyperlink" Target="https://bvbinfo.ru/" TargetMode="External"/><Relationship Id="rId10" Type="http://schemas.openxmlformats.org/officeDocument/2006/relationships/hyperlink" Target="https://bvbinfo.ru/" TargetMode="External"/><Relationship Id="rId19" Type="http://schemas.openxmlformats.org/officeDocument/2006/relationships/hyperlink" Target="https://bvbinfo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hyperlink" Target="https://bvbinfo.ru/" TargetMode="External"/><Relationship Id="rId22" Type="http://schemas.openxmlformats.org/officeDocument/2006/relationships/hyperlink" Target="https://bvbinfo.ru/" TargetMode="External"/><Relationship Id="rId27" Type="http://schemas.openxmlformats.org/officeDocument/2006/relationships/hyperlink" Target="https://bvbinfo.ru/" TargetMode="External"/><Relationship Id="rId30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28</Pages>
  <Words>7144</Words>
  <Characters>-32766</Characters>
  <Application>Microsoft Office Outlook</Application>
  <DocSecurity>0</DocSecurity>
  <Lines>0</Lines>
  <Paragraphs>0</Paragraphs>
  <ScaleCrop>false</ScaleCrop>
  <Company>GK "Svyaznoy"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Inna</cp:lastModifiedBy>
  <cp:revision>18</cp:revision>
  <dcterms:created xsi:type="dcterms:W3CDTF">2023-08-14T08:56:00Z</dcterms:created>
  <dcterms:modified xsi:type="dcterms:W3CDTF">2023-09-06T07:13:00Z</dcterms:modified>
</cp:coreProperties>
</file>