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565" w:rsidRPr="00D27A08" w:rsidRDefault="00CB7565" w:rsidP="00CB7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17A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00460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D27A08">
        <w:rPr>
          <w:rFonts w:ascii="Times New Roman" w:hAnsi="Times New Roman" w:cs="Times New Roman"/>
          <w:sz w:val="28"/>
          <w:szCs w:val="28"/>
        </w:rPr>
        <w:t>ст. Багаевская Ростовской области</w:t>
      </w: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7A08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7A08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7A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«  Утверждаю »</w:t>
      </w: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D27A08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CB7565" w:rsidRPr="00D27A08" w:rsidRDefault="00CB7565" w:rsidP="00CB7565">
      <w:pPr>
        <w:spacing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Приказ от 30.08.2022 г.   № 13</w:t>
      </w:r>
      <w:r w:rsidR="00E718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/1</w:t>
      </w:r>
    </w:p>
    <w:p w:rsidR="00CB7565" w:rsidRPr="00D27A08" w:rsidRDefault="00CB7565" w:rsidP="00CB75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27A08">
        <w:rPr>
          <w:rFonts w:ascii="Times New Roman" w:hAnsi="Times New Roman" w:cs="Times New Roman"/>
          <w:sz w:val="28"/>
          <w:szCs w:val="28"/>
        </w:rPr>
        <w:t>______________/Леванчук Н.А./</w:t>
      </w:r>
    </w:p>
    <w:p w:rsidR="00CB7565" w:rsidRPr="00D27A08" w:rsidRDefault="00CB7565" w:rsidP="00CB7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7A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место печати</w:t>
      </w:r>
    </w:p>
    <w:p w:rsidR="00CB7565" w:rsidRPr="00D27A08" w:rsidRDefault="00CB7565" w:rsidP="00CB75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D27A08">
        <w:rPr>
          <w:rFonts w:ascii="Times New Roman" w:hAnsi="Times New Roman" w:cs="Times New Roman"/>
          <w:sz w:val="56"/>
          <w:szCs w:val="56"/>
        </w:rPr>
        <w:t>РАБОЧАЯ  ПРОГРАММА</w:t>
      </w: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7A08">
        <w:rPr>
          <w:rFonts w:ascii="Times New Roman" w:hAnsi="Times New Roman" w:cs="Times New Roman"/>
          <w:sz w:val="28"/>
          <w:szCs w:val="28"/>
        </w:rPr>
        <w:t>По внеу</w:t>
      </w:r>
      <w:r>
        <w:rPr>
          <w:rFonts w:ascii="Times New Roman" w:hAnsi="Times New Roman" w:cs="Times New Roman"/>
          <w:sz w:val="28"/>
          <w:szCs w:val="28"/>
        </w:rPr>
        <w:t>рочной деятельности  «Казачьи игры</w:t>
      </w:r>
      <w:r w:rsidRPr="00D27A08">
        <w:rPr>
          <w:rFonts w:ascii="Times New Roman" w:hAnsi="Times New Roman" w:cs="Times New Roman"/>
          <w:sz w:val="28"/>
          <w:szCs w:val="28"/>
        </w:rPr>
        <w:t xml:space="preserve"> »</w:t>
      </w: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Default="00CB7565" w:rsidP="00CB7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7A08">
        <w:rPr>
          <w:rFonts w:ascii="Times New Roman" w:hAnsi="Times New Roman" w:cs="Times New Roman"/>
          <w:sz w:val="28"/>
          <w:szCs w:val="28"/>
        </w:rPr>
        <w:t>Количество часов</w:t>
      </w:r>
      <w:r w:rsidR="00E7184F">
        <w:rPr>
          <w:rFonts w:ascii="Times New Roman" w:hAnsi="Times New Roman" w:cs="Times New Roman"/>
          <w:sz w:val="28"/>
          <w:szCs w:val="28"/>
        </w:rPr>
        <w:t>: 6 «б» -33 часа, 6 «в» - 34 часа</w:t>
      </w:r>
    </w:p>
    <w:p w:rsidR="00E7184F" w:rsidRPr="00D27A08" w:rsidRDefault="00E7184F" w:rsidP="00CB7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детей: 12 лет </w:t>
      </w:r>
    </w:p>
    <w:p w:rsidR="00CB7565" w:rsidRPr="00D27A08" w:rsidRDefault="00CB7565" w:rsidP="00CB7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7A08">
        <w:rPr>
          <w:rFonts w:ascii="Times New Roman" w:hAnsi="Times New Roman" w:cs="Times New Roman"/>
          <w:sz w:val="28"/>
          <w:szCs w:val="28"/>
        </w:rPr>
        <w:t>Учитель физической культуры:  М.В.Андреев</w:t>
      </w:r>
      <w:r w:rsidR="00E7184F">
        <w:rPr>
          <w:rFonts w:ascii="Times New Roman" w:hAnsi="Times New Roman" w:cs="Times New Roman"/>
          <w:sz w:val="28"/>
          <w:szCs w:val="28"/>
        </w:rPr>
        <w:t xml:space="preserve"> – 1 категория</w:t>
      </w:r>
    </w:p>
    <w:p w:rsidR="00CB7565" w:rsidRPr="00D27A08" w:rsidRDefault="00CB7565" w:rsidP="00CB75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B7565" w:rsidRPr="00856EE6" w:rsidRDefault="00856EE6" w:rsidP="00856E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6E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Программа разработана на основе методических рекомендаций и примерной программы по организации внеурочной деятельности</w:t>
      </w: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D27A08" w:rsidRDefault="00CB7565" w:rsidP="00CB7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B7565" w:rsidRPr="00004604" w:rsidRDefault="00CB7565" w:rsidP="00CB75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565" w:rsidRPr="00004604" w:rsidRDefault="00CB7565" w:rsidP="00CB75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565" w:rsidRPr="000B54E9" w:rsidRDefault="00871F13" w:rsidP="00CB7565">
      <w:pPr>
        <w:spacing w:after="0"/>
        <w:ind w:left="368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2023-2024</w:t>
      </w:r>
      <w:r w:rsidR="00CB7565">
        <w:rPr>
          <w:rFonts w:ascii="Times New Roman" w:hAnsi="Times New Roman"/>
          <w:sz w:val="24"/>
          <w:szCs w:val="24"/>
        </w:rPr>
        <w:t xml:space="preserve"> </w:t>
      </w:r>
      <w:r w:rsidR="00CB7565" w:rsidRPr="000B54E9">
        <w:rPr>
          <w:rFonts w:ascii="Times New Roman" w:hAnsi="Times New Roman"/>
          <w:sz w:val="24"/>
          <w:szCs w:val="24"/>
        </w:rPr>
        <w:t>учебный год.</w:t>
      </w:r>
    </w:p>
    <w:p w:rsidR="00CB7565" w:rsidRDefault="00CB7565" w:rsidP="00CB7565">
      <w:pPr>
        <w:shd w:val="clear" w:color="auto" w:fill="FFFFFF"/>
        <w:spacing w:after="0" w:line="301" w:lineRule="atLeast"/>
        <w:ind w:left="149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B7565" w:rsidRPr="007756EA" w:rsidRDefault="00CB7565" w:rsidP="00CB7565">
      <w:pPr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565" w:rsidRPr="007756EA" w:rsidRDefault="00CB7565" w:rsidP="00CB7565">
      <w:pPr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6EA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871F13" w:rsidRPr="00E04910" w:rsidRDefault="00253AF6" w:rsidP="00871F13">
      <w:pPr>
        <w:spacing w:line="242" w:lineRule="auto"/>
        <w:ind w:left="219" w:right="146" w:firstLine="20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Направленность </w:t>
      </w:r>
      <w:r w:rsidR="00871F13" w:rsidRPr="00E04910">
        <w:rPr>
          <w:rFonts w:ascii="Times New Roman" w:hAnsi="Times New Roman"/>
          <w:b/>
          <w:sz w:val="24"/>
          <w:szCs w:val="24"/>
        </w:rPr>
        <w:t xml:space="preserve"> программы </w:t>
      </w:r>
      <w:r w:rsidR="00871F13" w:rsidRPr="00E04910">
        <w:rPr>
          <w:rFonts w:ascii="Times New Roman" w:hAnsi="Times New Roman"/>
          <w:sz w:val="24"/>
          <w:szCs w:val="24"/>
        </w:rPr>
        <w:t>(</w:t>
      </w:r>
      <w:r w:rsidR="00871F13">
        <w:rPr>
          <w:rFonts w:ascii="Times New Roman" w:hAnsi="Times New Roman"/>
          <w:sz w:val="24"/>
          <w:szCs w:val="24"/>
        </w:rPr>
        <w:t>физкультурно-спортивная</w:t>
      </w:r>
      <w:r w:rsidR="00871F13" w:rsidRPr="00E04910">
        <w:rPr>
          <w:rFonts w:ascii="Times New Roman" w:hAnsi="Times New Roman"/>
          <w:sz w:val="24"/>
          <w:szCs w:val="24"/>
        </w:rPr>
        <w:t>).</w:t>
      </w:r>
    </w:p>
    <w:p w:rsidR="00CB7565" w:rsidRPr="007756EA" w:rsidRDefault="00CB7565" w:rsidP="00CB7565">
      <w:pPr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F13" w:rsidRPr="00D421E5" w:rsidRDefault="00871F13" w:rsidP="00871F13">
      <w:pPr>
        <w:pStyle w:val="a3"/>
        <w:ind w:firstLine="207"/>
        <w:rPr>
          <w:rFonts w:ascii="Times New Roman" w:hAnsi="Times New Roman"/>
          <w:sz w:val="24"/>
          <w:szCs w:val="24"/>
        </w:rPr>
      </w:pPr>
      <w:r w:rsidRPr="00D421E5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871F13" w:rsidRPr="004B7DFA" w:rsidRDefault="00871F13" w:rsidP="00871F13">
      <w:pPr>
        <w:pStyle w:val="a3"/>
        <w:widowControl w:val="0"/>
        <w:numPr>
          <w:ilvl w:val="0"/>
          <w:numId w:val="1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autoSpaceDE w:val="0"/>
        <w:autoSpaceDN w:val="0"/>
        <w:spacing w:after="0" w:line="240" w:lineRule="auto"/>
        <w:ind w:right="155"/>
        <w:rPr>
          <w:rFonts w:ascii="Times New Roman" w:hAnsi="Times New Roman"/>
          <w:sz w:val="24"/>
          <w:szCs w:val="24"/>
        </w:rPr>
      </w:pPr>
      <w:r w:rsidRPr="004B7DFA">
        <w:rPr>
          <w:rFonts w:ascii="Times New Roman" w:hAnsi="Times New Roman"/>
          <w:sz w:val="24"/>
          <w:szCs w:val="24"/>
        </w:rPr>
        <w:t>Федеральный</w:t>
      </w:r>
      <w:r w:rsidRPr="004B7DFA">
        <w:rPr>
          <w:rFonts w:ascii="Times New Roman" w:hAnsi="Times New Roman"/>
          <w:sz w:val="24"/>
          <w:szCs w:val="24"/>
        </w:rPr>
        <w:tab/>
        <w:t>закон</w:t>
      </w:r>
      <w:r w:rsidRPr="004B7DFA">
        <w:rPr>
          <w:rFonts w:ascii="Times New Roman" w:hAnsi="Times New Roman"/>
          <w:sz w:val="24"/>
          <w:szCs w:val="24"/>
        </w:rPr>
        <w:tab/>
        <w:t>"Об</w:t>
      </w:r>
      <w:r w:rsidRPr="004B7DFA">
        <w:rPr>
          <w:rFonts w:ascii="Times New Roman" w:hAnsi="Times New Roman"/>
          <w:sz w:val="24"/>
          <w:szCs w:val="24"/>
        </w:rPr>
        <w:tab/>
        <w:t>образовании</w:t>
      </w:r>
      <w:r w:rsidRPr="004B7DFA">
        <w:rPr>
          <w:rFonts w:ascii="Times New Roman" w:hAnsi="Times New Roman"/>
          <w:sz w:val="24"/>
          <w:szCs w:val="24"/>
        </w:rPr>
        <w:tab/>
        <w:t>в</w:t>
      </w:r>
      <w:r w:rsidRPr="004B7DFA">
        <w:rPr>
          <w:rFonts w:ascii="Times New Roman" w:hAnsi="Times New Roman"/>
          <w:sz w:val="24"/>
          <w:szCs w:val="24"/>
        </w:rPr>
        <w:tab/>
        <w:t>Российской</w:t>
      </w:r>
      <w:r w:rsidRPr="004B7DFA">
        <w:rPr>
          <w:rFonts w:ascii="Times New Roman" w:hAnsi="Times New Roman"/>
          <w:sz w:val="24"/>
          <w:szCs w:val="24"/>
        </w:rPr>
        <w:tab/>
      </w:r>
      <w:r w:rsidRPr="004B7DFA">
        <w:rPr>
          <w:rFonts w:ascii="Times New Roman" w:hAnsi="Times New Roman"/>
          <w:spacing w:val="-1"/>
          <w:sz w:val="24"/>
          <w:szCs w:val="24"/>
        </w:rPr>
        <w:t>Федерации"</w:t>
      </w:r>
      <w:r w:rsidRPr="004B7DF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от</w:t>
      </w:r>
      <w:r w:rsidRPr="004B7DF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29.12.2012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№</w:t>
      </w:r>
      <w:r w:rsidRPr="004B7DF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273-ФЗ</w:t>
      </w:r>
    </w:p>
    <w:p w:rsidR="00871F13" w:rsidRDefault="00871F13" w:rsidP="00871F13">
      <w:pPr>
        <w:pStyle w:val="a3"/>
        <w:widowControl w:val="0"/>
        <w:numPr>
          <w:ilvl w:val="0"/>
          <w:numId w:val="1"/>
        </w:numPr>
        <w:tabs>
          <w:tab w:val="left" w:pos="1132"/>
        </w:tabs>
        <w:autoSpaceDE w:val="0"/>
        <w:autoSpaceDN w:val="0"/>
        <w:spacing w:after="0" w:line="240" w:lineRule="auto"/>
        <w:ind w:right="152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  <w:sz w:val="24"/>
          <w:szCs w:val="24"/>
        </w:rPr>
        <w:t>Приказ</w:t>
      </w:r>
      <w:r w:rsidRPr="000D45E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Министерства</w:t>
      </w:r>
      <w:r w:rsidRPr="000D45ED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просвещения</w:t>
      </w:r>
      <w:r w:rsidRPr="000D45E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Российской</w:t>
      </w:r>
      <w:r w:rsidRPr="000D45ED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Федерации</w:t>
      </w:r>
      <w:r w:rsidRPr="000D45ED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от</w:t>
      </w:r>
      <w:r w:rsidRPr="000D45ED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31.05.2021 №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287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«Об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утверждении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федерального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государственного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 xml:space="preserve">образовательного </w:t>
      </w:r>
      <w:r w:rsidRPr="000D45ED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стандарта основного общего образования» (Зарегистрирован Минюстом России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05.07.2021</w:t>
      </w:r>
      <w:r w:rsidRPr="000D45E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№</w:t>
      </w:r>
      <w:r w:rsidRPr="000D45E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64101).</w:t>
      </w:r>
    </w:p>
    <w:p w:rsidR="00871F13" w:rsidRDefault="00871F13" w:rsidP="00871F13">
      <w:pPr>
        <w:pStyle w:val="a3"/>
        <w:widowControl w:val="0"/>
        <w:numPr>
          <w:ilvl w:val="0"/>
          <w:numId w:val="1"/>
        </w:numPr>
        <w:tabs>
          <w:tab w:val="left" w:pos="1132"/>
        </w:tabs>
        <w:autoSpaceDE w:val="0"/>
        <w:autoSpaceDN w:val="0"/>
        <w:spacing w:after="0" w:line="240" w:lineRule="auto"/>
        <w:ind w:right="152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  <w:sz w:val="24"/>
          <w:szCs w:val="24"/>
        </w:rPr>
        <w:t>Приказ</w:t>
      </w:r>
      <w:r w:rsidRPr="000D45E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Министерства</w:t>
      </w:r>
      <w:r w:rsidRPr="000D45ED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просвещения</w:t>
      </w:r>
      <w:r w:rsidRPr="000D45E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Российской</w:t>
      </w:r>
      <w:r w:rsidRPr="000D45ED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Федерации</w:t>
      </w:r>
      <w:r w:rsidRPr="000D45ED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от</w:t>
      </w:r>
      <w:r w:rsidRPr="000D45ED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18.07.2022 № 568 «О внесении изменений в федеральный государственный образовательный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стандарт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основного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общего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образования»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(Зарегистрирован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Минюстом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России</w:t>
      </w:r>
      <w:r w:rsidRPr="000D45ED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17.08.2022</w:t>
      </w:r>
      <w:r w:rsidRPr="000D45E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№</w:t>
      </w:r>
      <w:r w:rsidRPr="000D45E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69675).</w:t>
      </w:r>
    </w:p>
    <w:p w:rsidR="00871F13" w:rsidRPr="000D45ED" w:rsidRDefault="00871F13" w:rsidP="00871F13">
      <w:pPr>
        <w:pStyle w:val="a3"/>
        <w:widowControl w:val="0"/>
        <w:numPr>
          <w:ilvl w:val="0"/>
          <w:numId w:val="1"/>
        </w:numPr>
        <w:tabs>
          <w:tab w:val="left" w:pos="1132"/>
        </w:tabs>
        <w:autoSpaceDE w:val="0"/>
        <w:autoSpaceDN w:val="0"/>
        <w:spacing w:after="0" w:line="240" w:lineRule="auto"/>
        <w:ind w:right="152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  <w:sz w:val="24"/>
          <w:szCs w:val="24"/>
        </w:rPr>
        <w:t>Приказ</w:t>
      </w:r>
      <w:r w:rsidRPr="000D45E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Министерства</w:t>
      </w:r>
      <w:r w:rsidRPr="000D45E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просвещения</w:t>
      </w:r>
      <w:r w:rsidRPr="000D45E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Российской</w:t>
      </w:r>
      <w:r w:rsidRPr="000D45E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Федерации</w:t>
      </w:r>
      <w:r w:rsidRPr="000D45E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от</w:t>
      </w:r>
      <w:r w:rsidRPr="000D45E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18.05.2023  №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370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«Об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утверждении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федеральной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образовательной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программы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 xml:space="preserve">основного </w:t>
      </w:r>
      <w:r w:rsidRPr="000D45ED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общего</w:t>
      </w:r>
      <w:r w:rsidRPr="000D45E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образования»</w:t>
      </w:r>
      <w:r w:rsidRPr="000D45ED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871F13" w:rsidRDefault="00871F13" w:rsidP="00871F13">
      <w:pPr>
        <w:pStyle w:val="a3"/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7DFA">
        <w:rPr>
          <w:rFonts w:ascii="Times New Roman" w:hAnsi="Times New Roman"/>
          <w:sz w:val="24"/>
          <w:szCs w:val="24"/>
        </w:rPr>
        <w:t>(</w:t>
      </w:r>
      <w:proofErr w:type="gramStart"/>
      <w:r w:rsidRPr="004B7DFA">
        <w:rPr>
          <w:rFonts w:ascii="Times New Roman" w:hAnsi="Times New Roman"/>
          <w:sz w:val="24"/>
          <w:szCs w:val="24"/>
        </w:rPr>
        <w:t>Зарегистрирован</w:t>
      </w:r>
      <w:proofErr w:type="gramEnd"/>
      <w:r w:rsidRPr="004B7DF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Минюстом</w:t>
      </w:r>
      <w:r w:rsidRPr="004B7DF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России</w:t>
      </w:r>
      <w:r w:rsidRPr="004B7DF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12.07.2023</w:t>
      </w:r>
      <w:r w:rsidRPr="004B7DF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№</w:t>
      </w:r>
      <w:r w:rsidRPr="004B7DFA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74223).</w:t>
      </w:r>
    </w:p>
    <w:p w:rsidR="00871F13" w:rsidRDefault="00871F13" w:rsidP="00871F13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  <w:sz w:val="24"/>
          <w:szCs w:val="24"/>
        </w:rPr>
        <w:t>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</w:t>
      </w:r>
    </w:p>
    <w:p w:rsidR="00871F13" w:rsidRDefault="00871F13" w:rsidP="00871F13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871F13" w:rsidRPr="00C24509" w:rsidRDefault="00871F13" w:rsidP="00871F13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4509">
        <w:rPr>
          <w:rFonts w:ascii="Times New Roman" w:hAnsi="Times New Roman"/>
        </w:rPr>
        <w:t>Приказ Министерства образования и науки РФ от 09.11.2018 г. № 196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>
        <w:rPr>
          <w:rFonts w:ascii="Times New Roman" w:hAnsi="Times New Roman"/>
        </w:rPr>
        <w:t>.</w:t>
      </w:r>
    </w:p>
    <w:p w:rsidR="00871F13" w:rsidRPr="00C24509" w:rsidRDefault="00871F13" w:rsidP="00871F13">
      <w:pPr>
        <w:pStyle w:val="a3"/>
        <w:numPr>
          <w:ilvl w:val="0"/>
          <w:numId w:val="1"/>
        </w:numPr>
        <w:spacing w:after="160" w:line="256" w:lineRule="auto"/>
        <w:contextualSpacing/>
        <w:rPr>
          <w:rFonts w:ascii="Times New Roman" w:hAnsi="Times New Roman"/>
          <w:sz w:val="24"/>
          <w:szCs w:val="24"/>
        </w:rPr>
      </w:pPr>
      <w:r w:rsidRPr="00C24509">
        <w:rPr>
          <w:rFonts w:ascii="Times New Roman" w:hAnsi="Times New Roman"/>
        </w:rPr>
        <w:t xml:space="preserve">  Методические рекомендации по проектированию дополнительных общеразвивающих программ, направленных письмом </w:t>
      </w:r>
      <w:proofErr w:type="spellStart"/>
      <w:r w:rsidRPr="00C24509">
        <w:rPr>
          <w:rFonts w:ascii="Times New Roman" w:hAnsi="Times New Roman"/>
        </w:rPr>
        <w:t>Минобрнауки</w:t>
      </w:r>
      <w:proofErr w:type="spellEnd"/>
      <w:r w:rsidRPr="00C24509">
        <w:rPr>
          <w:rFonts w:ascii="Times New Roman" w:hAnsi="Times New Roman"/>
        </w:rPr>
        <w:t xml:space="preserve"> Российской Федерации от 18.11.2015 г. № 09-3</w:t>
      </w:r>
    </w:p>
    <w:p w:rsidR="00871F13" w:rsidRPr="00592A10" w:rsidRDefault="00871F13" w:rsidP="00871F13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426" w:hanging="142"/>
        <w:contextualSpacing/>
        <w:jc w:val="both"/>
        <w:rPr>
          <w:rFonts w:ascii="Times New Roman" w:hAnsi="Times New Roman"/>
        </w:rPr>
      </w:pPr>
      <w:r w:rsidRPr="00592A10">
        <w:rPr>
          <w:rFonts w:ascii="Times New Roman" w:hAnsi="Times New Roman"/>
        </w:rPr>
        <w:t>Устав МБОУ БСОШ № 2.</w:t>
      </w:r>
    </w:p>
    <w:p w:rsidR="00871F13" w:rsidRPr="00592A10" w:rsidRDefault="00871F13" w:rsidP="00871F13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426" w:hanging="142"/>
        <w:contextualSpacing/>
        <w:jc w:val="both"/>
        <w:rPr>
          <w:rFonts w:ascii="Times New Roman" w:hAnsi="Times New Roman"/>
        </w:rPr>
      </w:pPr>
      <w:r w:rsidRPr="00592A10">
        <w:rPr>
          <w:rFonts w:ascii="Times New Roman" w:hAnsi="Times New Roman"/>
        </w:rPr>
        <w:t>Основная образовательная программа МБОУ БСОШ № 2.</w:t>
      </w:r>
    </w:p>
    <w:p w:rsidR="00871F13" w:rsidRPr="00592A10" w:rsidRDefault="00871F13" w:rsidP="00871F13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426" w:hanging="142"/>
        <w:contextualSpacing/>
        <w:jc w:val="both"/>
        <w:rPr>
          <w:rFonts w:ascii="Times New Roman" w:hAnsi="Times New Roman"/>
        </w:rPr>
      </w:pPr>
      <w:r w:rsidRPr="00592A10">
        <w:rPr>
          <w:rFonts w:ascii="Times New Roman" w:hAnsi="Times New Roman"/>
        </w:rPr>
        <w:t>Уч</w:t>
      </w:r>
      <w:r>
        <w:rPr>
          <w:rFonts w:ascii="Times New Roman" w:hAnsi="Times New Roman"/>
        </w:rPr>
        <w:t>ебный план МБОУ БСОШ № 2 на 2023-2024</w:t>
      </w:r>
      <w:r w:rsidRPr="00592A10">
        <w:rPr>
          <w:rFonts w:ascii="Times New Roman" w:hAnsi="Times New Roman"/>
        </w:rPr>
        <w:t xml:space="preserve"> учебный год.</w:t>
      </w:r>
    </w:p>
    <w:p w:rsidR="00871F13" w:rsidRDefault="00871F13" w:rsidP="00871F13">
      <w:pPr>
        <w:pStyle w:val="a3"/>
        <w:numPr>
          <w:ilvl w:val="0"/>
          <w:numId w:val="1"/>
        </w:numPr>
        <w:tabs>
          <w:tab w:val="left" w:pos="426"/>
        </w:tabs>
        <w:spacing w:line="240" w:lineRule="auto"/>
        <w:ind w:left="426" w:hanging="142"/>
        <w:contextualSpacing/>
        <w:jc w:val="both"/>
        <w:rPr>
          <w:rFonts w:ascii="Times New Roman" w:hAnsi="Times New Roman"/>
        </w:rPr>
      </w:pPr>
      <w:r w:rsidRPr="00592A10">
        <w:rPr>
          <w:rFonts w:ascii="Times New Roman" w:hAnsi="Times New Roman"/>
        </w:rPr>
        <w:t>Положение МБОУ БСОШ № 2  «О рабочей программе учебных курсов, предметов, дисциплин (модулей)».</w:t>
      </w:r>
    </w:p>
    <w:p w:rsidR="00CB7565" w:rsidRDefault="00CB7565" w:rsidP="00CB7565">
      <w:pPr>
        <w:shd w:val="clear" w:color="auto" w:fill="FFFFFF"/>
        <w:spacing w:after="0" w:line="301" w:lineRule="atLeast"/>
        <w:ind w:left="149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B7565" w:rsidRDefault="00CB7565" w:rsidP="00CB7565">
      <w:pPr>
        <w:shd w:val="clear" w:color="auto" w:fill="FFFFFF"/>
        <w:spacing w:after="0" w:line="301" w:lineRule="atLeast"/>
        <w:ind w:left="149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B7565" w:rsidRDefault="00CB7565" w:rsidP="00CB7565">
      <w:pPr>
        <w:shd w:val="clear" w:color="auto" w:fill="FFFFFF"/>
        <w:spacing w:after="0" w:line="301" w:lineRule="atLeast"/>
        <w:ind w:left="149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B7565" w:rsidRDefault="00CB7565" w:rsidP="00CB7565">
      <w:pPr>
        <w:shd w:val="clear" w:color="auto" w:fill="FFFFFF"/>
        <w:spacing w:after="0" w:line="301" w:lineRule="atLeast"/>
        <w:ind w:left="149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B7565" w:rsidRDefault="00CB7565" w:rsidP="00CB7565">
      <w:pPr>
        <w:shd w:val="clear" w:color="auto" w:fill="FFFFFF"/>
        <w:spacing w:after="0" w:line="301" w:lineRule="atLeast"/>
        <w:ind w:left="149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B7565" w:rsidRDefault="00CB7565" w:rsidP="00871F13">
      <w:pPr>
        <w:shd w:val="clear" w:color="auto" w:fill="FFFFFF"/>
        <w:spacing w:after="0" w:line="301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D47634" w:rsidRDefault="00D47634" w:rsidP="00CB7565">
      <w:pPr>
        <w:shd w:val="clear" w:color="auto" w:fill="FFFFFF"/>
        <w:spacing w:after="0" w:line="301" w:lineRule="atLeast"/>
        <w:ind w:left="149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D47634" w:rsidRDefault="00D47634" w:rsidP="00CB7565">
      <w:pPr>
        <w:shd w:val="clear" w:color="auto" w:fill="FFFFFF"/>
        <w:spacing w:after="0" w:line="301" w:lineRule="atLeast"/>
        <w:ind w:left="149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CB7565" w:rsidRPr="000B54E9" w:rsidRDefault="00CB7565" w:rsidP="00CB7565">
      <w:pPr>
        <w:shd w:val="clear" w:color="auto" w:fill="FFFFFF"/>
        <w:spacing w:line="360" w:lineRule="atLeast"/>
        <w:ind w:firstLine="851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Казачьи игры для детей дают огромные возможности для физического и развития ребёнка. Такие игры универсальны, поскольку подходят детям самого разного возраста</w:t>
      </w:r>
    </w:p>
    <w:p w:rsidR="00CB7565" w:rsidRPr="000B54E9" w:rsidRDefault="00CB7565" w:rsidP="00CB7565">
      <w:pPr>
        <w:shd w:val="clear" w:color="auto" w:fill="FAFAFA"/>
        <w:spacing w:line="360" w:lineRule="atLeast"/>
        <w:ind w:firstLine="851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Главные преимущества казачьих игр — это лаконичность, выразительность и доступность. Они способствуют расширению кругозора, совершенствованию психических процессов, а также вызывают активную работу мысли. Казачьи игры не требуют специального спортивного инвентаря. В большинстве случаев для них </w:t>
      </w:r>
      <w:proofErr w:type="gramStart"/>
      <w:r w:rsidRPr="000B54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достаточно подручного</w:t>
      </w:r>
      <w:proofErr w:type="gramEnd"/>
      <w:r w:rsidRPr="000B54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материала. Это могут быть различные веревки, камешки, тряпичные мячи или палки. Также нет необходимости в специально оборудованном месте. Такие игры можно проводить как на лужайке, так и в спортзале.</w:t>
      </w:r>
    </w:p>
    <w:p w:rsidR="00CB7565" w:rsidRPr="000B54E9" w:rsidRDefault="00CB7565" w:rsidP="00CB7565">
      <w:pPr>
        <w:shd w:val="clear" w:color="auto" w:fill="FAFAFA"/>
        <w:spacing w:line="360" w:lineRule="atLeast"/>
        <w:ind w:firstLine="851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Испокон веков в казачьих играх отражался образ жизни людей, их представления о смелости и чести, желание обладать ловкостью, силой, быстротой и выносливостью, проявлять смекалку, волю и стремление к победе.</w:t>
      </w:r>
      <w:r w:rsidRPr="000B54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</w:t>
      </w:r>
      <w:r w:rsidRPr="000B54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Нельзя забывать и то, что</w:t>
      </w:r>
      <w:r w:rsidRPr="000B54E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</w:t>
      </w:r>
      <w:r w:rsidRPr="000B54E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игровая деятельность вызывает много положительных эмоций и улучшает работу внутренних органов. Во время игры часто возникают неожиданные ситуации, в которых дети учатся правильно использовать приобретенные навыки. Кроме того, в казачьих играх ребенок часто сам решает, как действовать, чтобы достичь цели. Смена условий учит искать нестандартные решения возникающих задач. Таким образом, у детей развиваются самостоятельность, активность, творческое мышление и сообразительность. А главное, дети, увлеченные сюжетом игры, могут много раз выполнять одни и те же движения, забывая об усталости. Так у детей развивается выносливость.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</w:t>
      </w:r>
    </w:p>
    <w:p w:rsidR="00CB7565" w:rsidRPr="000B54E9" w:rsidRDefault="00CB7565" w:rsidP="00CB7565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Arial" w:eastAsia="Times New Roman" w:hAnsi="Arial" w:cs="Arial"/>
          <w:b/>
          <w:color w:val="111115"/>
          <w:sz w:val="24"/>
          <w:szCs w:val="24"/>
          <w:bdr w:val="none" w:sz="0" w:space="0" w:color="auto" w:frame="1"/>
        </w:rPr>
        <w:t>Цели:</w:t>
      </w:r>
      <w:r w:rsidRPr="000B54E9">
        <w:rPr>
          <w:rFonts w:ascii="Arial" w:eastAsia="Times New Roman" w:hAnsi="Arial" w:cs="Arial"/>
          <w:color w:val="111115"/>
          <w:sz w:val="24"/>
          <w:szCs w:val="24"/>
          <w:bdr w:val="none" w:sz="0" w:space="0" w:color="auto" w:frame="1"/>
        </w:rPr>
        <w:t> 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приобщать обучающихся к культуре и традициям казачества, обеспечить физическое, познавательное, </w:t>
      </w:r>
      <w:proofErr w:type="spellStart"/>
      <w:proofErr w:type="gramStart"/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р</w:t>
      </w:r>
      <w:proofErr w:type="gramEnd"/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eчeвoe</w:t>
      </w:r>
      <w:proofErr w:type="spellEnd"/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, социальное и эстетическое  развитие  детей,  воспитывать патриотизм на основе культурно-исторических традиций казачества. </w:t>
      </w:r>
    </w:p>
    <w:p w:rsidR="00CB7565" w:rsidRPr="000B54E9" w:rsidRDefault="00CB7565" w:rsidP="00CB7565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b/>
          <w:color w:val="111115"/>
          <w:sz w:val="24"/>
          <w:szCs w:val="24"/>
        </w:rPr>
      </w:pPr>
      <w:r w:rsidRPr="000B54E9">
        <w:rPr>
          <w:rFonts w:ascii="Arial" w:eastAsia="Times New Roman" w:hAnsi="Arial" w:cs="Arial"/>
          <w:b/>
          <w:color w:val="111115"/>
          <w:sz w:val="24"/>
          <w:szCs w:val="24"/>
          <w:bdr w:val="none" w:sz="0" w:space="0" w:color="auto" w:frame="1"/>
        </w:rPr>
        <w:t>Задачи:</w:t>
      </w:r>
    </w:p>
    <w:p w:rsidR="00CB7565" w:rsidRPr="000B54E9" w:rsidRDefault="00CB7565" w:rsidP="00CB7565">
      <w:pPr>
        <w:shd w:val="clear" w:color="auto" w:fill="FFFFFF"/>
        <w:spacing w:line="360" w:lineRule="atLeast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Формировать знания по истории и культуре казачества;</w:t>
      </w:r>
    </w:p>
    <w:p w:rsidR="00CB7565" w:rsidRPr="000B54E9" w:rsidRDefault="00CB7565" w:rsidP="00CB7565">
      <w:pPr>
        <w:shd w:val="clear" w:color="auto" w:fill="FFFFFF"/>
        <w:spacing w:line="360" w:lineRule="atLeast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Создать условия для ознакомления детей с культурой и бытом казаков; Развивать и обогащать словарный запас казачьими словами и выражениями;</w:t>
      </w:r>
    </w:p>
    <w:p w:rsidR="00CB7565" w:rsidRPr="000B54E9" w:rsidRDefault="00CB7565" w:rsidP="00CB7565">
      <w:pPr>
        <w:shd w:val="clear" w:color="auto" w:fill="FFFFFF"/>
        <w:spacing w:line="360" w:lineRule="atLeast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Прививать бережное отношение к традициям казачества;</w:t>
      </w:r>
    </w:p>
    <w:p w:rsidR="00CB7565" w:rsidRPr="000B54E9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Развивать внимание, ловкость, умение ориентироваться в пространстве;</w:t>
      </w:r>
    </w:p>
    <w:p w:rsidR="00CB7565" w:rsidRPr="000B54E9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Воспитывать чувства коллективизма, взаимопомощи.</w:t>
      </w:r>
    </w:p>
    <w:p w:rsidR="00CB7565" w:rsidRPr="000B54E9" w:rsidRDefault="00CB7565" w:rsidP="00CB7565">
      <w:pPr>
        <w:shd w:val="clear" w:color="auto" w:fill="FFFFFF"/>
        <w:spacing w:line="360" w:lineRule="atLeast"/>
        <w:ind w:left="72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</w:t>
      </w:r>
    </w:p>
    <w:p w:rsidR="00CB7565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</w:pP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</w:pPr>
    </w:p>
    <w:p w:rsidR="00CB7565" w:rsidRPr="008017A9" w:rsidRDefault="00CB7565" w:rsidP="00CB75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7565" w:rsidRDefault="00CB7565" w:rsidP="00CB7565">
      <w:pPr>
        <w:spacing w:after="0"/>
        <w:ind w:left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</w:t>
      </w:r>
      <w:r w:rsidRPr="00297D08">
        <w:rPr>
          <w:rFonts w:ascii="Times New Roman" w:hAnsi="Times New Roman"/>
          <w:b/>
          <w:sz w:val="28"/>
          <w:szCs w:val="28"/>
        </w:rPr>
        <w:t>Основания для разработки и внедрения программы:</w:t>
      </w:r>
    </w:p>
    <w:p w:rsidR="00CB7565" w:rsidRPr="00AD0962" w:rsidRDefault="00CB7565" w:rsidP="00CB7565">
      <w:pPr>
        <w:spacing w:after="0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CB7565" w:rsidRPr="00AD0962" w:rsidRDefault="00CB7565" w:rsidP="00CB756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>Внеурочная деятельность обучающихся общеобразовательных учреждений объединяет все виды деятельности обучающихся (кроме учебной деятельности), в которых возможно и целе</w:t>
      </w:r>
      <w:r w:rsidRPr="00AD0962">
        <w:rPr>
          <w:rFonts w:ascii="Times New Roman" w:hAnsi="Times New Roman" w:cs="Times New Roman"/>
          <w:sz w:val="24"/>
          <w:szCs w:val="24"/>
        </w:rPr>
        <w:softHyphen/>
        <w:t>сообразно решение задач их воспитания и социализации.</w:t>
      </w:r>
    </w:p>
    <w:p w:rsidR="00CB7565" w:rsidRPr="00AD0962" w:rsidRDefault="00CB7565" w:rsidP="00CB756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>Согласно Базисному учебному плану общеобразователь</w:t>
      </w:r>
      <w:r w:rsidRPr="00AD0962">
        <w:rPr>
          <w:rFonts w:ascii="Times New Roman" w:hAnsi="Times New Roman" w:cs="Times New Roman"/>
          <w:sz w:val="24"/>
          <w:szCs w:val="24"/>
        </w:rPr>
        <w:softHyphen/>
        <w:t>ных учреждений Российской Федерации организация занятий по направлениям внеурочной деятельности является неотъ</w:t>
      </w:r>
      <w:r w:rsidRPr="00AD0962">
        <w:rPr>
          <w:rFonts w:ascii="Times New Roman" w:hAnsi="Times New Roman" w:cs="Times New Roman"/>
          <w:sz w:val="24"/>
          <w:szCs w:val="24"/>
        </w:rPr>
        <w:softHyphen/>
        <w:t xml:space="preserve">емлемой частью образовательного процесса. </w:t>
      </w:r>
      <w:proofErr w:type="gramStart"/>
      <w:r w:rsidRPr="00AD0962">
        <w:rPr>
          <w:rFonts w:ascii="Times New Roman" w:hAnsi="Times New Roman" w:cs="Times New Roman"/>
          <w:sz w:val="24"/>
          <w:szCs w:val="24"/>
        </w:rPr>
        <w:t>Время, отводимое на внеурочную деятельность, используется по же</w:t>
      </w:r>
      <w:r w:rsidRPr="00AD0962">
        <w:rPr>
          <w:rFonts w:ascii="Times New Roman" w:hAnsi="Times New Roman" w:cs="Times New Roman"/>
          <w:sz w:val="24"/>
          <w:szCs w:val="24"/>
        </w:rPr>
        <w:softHyphen/>
        <w:t>ланию обучающихся  в формах, отличных от урочной системы обучения.</w:t>
      </w:r>
      <w:proofErr w:type="gramEnd"/>
      <w:r w:rsidRPr="00AD0962">
        <w:rPr>
          <w:rFonts w:ascii="Times New Roman" w:hAnsi="Times New Roman" w:cs="Times New Roman"/>
          <w:sz w:val="24"/>
          <w:szCs w:val="24"/>
        </w:rPr>
        <w:t xml:space="preserve"> В Базисном учебном плане общеобразовательных учреждений Российской Федерации в числе основных</w:t>
      </w:r>
      <w:r w:rsidRPr="00AD0962">
        <w:rPr>
          <w:rStyle w:val="a7"/>
          <w:sz w:val="24"/>
          <w:szCs w:val="24"/>
        </w:rPr>
        <w:t xml:space="preserve"> на</w:t>
      </w:r>
      <w:r w:rsidRPr="00AD0962">
        <w:rPr>
          <w:rStyle w:val="a7"/>
          <w:sz w:val="24"/>
          <w:szCs w:val="24"/>
        </w:rPr>
        <w:softHyphen/>
        <w:t>правлений внеурочной деятельности</w:t>
      </w:r>
      <w:r w:rsidRPr="00AD0962">
        <w:rPr>
          <w:rFonts w:ascii="Times New Roman" w:hAnsi="Times New Roman" w:cs="Times New Roman"/>
          <w:sz w:val="24"/>
          <w:szCs w:val="24"/>
        </w:rPr>
        <w:t xml:space="preserve"> выделено спортивно - оздоровительное направление.</w:t>
      </w:r>
    </w:p>
    <w:p w:rsidR="00CB7565" w:rsidRPr="00AD0962" w:rsidRDefault="00CB7565" w:rsidP="00CB7565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>Программа внеурочной д</w:t>
      </w:r>
      <w:r>
        <w:rPr>
          <w:rFonts w:ascii="Times New Roman" w:hAnsi="Times New Roman" w:cs="Times New Roman"/>
          <w:sz w:val="24"/>
          <w:szCs w:val="24"/>
        </w:rPr>
        <w:t>еятельности «Казачьи игры</w:t>
      </w:r>
      <w:r w:rsidRPr="00AD0962">
        <w:rPr>
          <w:rFonts w:ascii="Times New Roman" w:hAnsi="Times New Roman" w:cs="Times New Roman"/>
          <w:sz w:val="24"/>
          <w:szCs w:val="24"/>
        </w:rPr>
        <w:t xml:space="preserve">» предназначена для физкультурно – спортивной и оздоровительной работы с </w:t>
      </w:r>
      <w:proofErr w:type="gramStart"/>
      <w:r w:rsidRPr="00AD096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AD0962">
        <w:rPr>
          <w:rFonts w:ascii="Times New Roman" w:hAnsi="Times New Roman" w:cs="Times New Roman"/>
          <w:sz w:val="24"/>
          <w:szCs w:val="24"/>
        </w:rPr>
        <w:t>, проявляющими интерес к физической культуре и спорту.</w:t>
      </w:r>
    </w:p>
    <w:p w:rsidR="00CB7565" w:rsidRPr="00AD0962" w:rsidRDefault="00CB7565" w:rsidP="00CB756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>Материал  по  общей  физической  подготовке  является  единым  для  всех  спортивных  игр  и  входит  в  каждое  занятие  курса.</w:t>
      </w:r>
    </w:p>
    <w:p w:rsidR="00CB7565" w:rsidRPr="00AD0962" w:rsidRDefault="00CB7565" w:rsidP="00CB756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>Программа разработана на основе требований к результатам освоения образовательной программы.</w:t>
      </w:r>
    </w:p>
    <w:p w:rsidR="00CB7565" w:rsidRPr="00AD0962" w:rsidRDefault="00CB7565" w:rsidP="00CB756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>Предлагаемая программа по внеурочной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 </w:t>
      </w:r>
      <w:r w:rsidRPr="00AD0962">
        <w:rPr>
          <w:rFonts w:ascii="Times New Roman" w:hAnsi="Times New Roman" w:cs="Times New Roman"/>
          <w:sz w:val="24"/>
          <w:szCs w:val="24"/>
        </w:rPr>
        <w:t>содержит:</w:t>
      </w:r>
    </w:p>
    <w:p w:rsidR="00CB7565" w:rsidRPr="00AD0962" w:rsidRDefault="00CB7565" w:rsidP="00CB75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 xml:space="preserve">- пояснительную записку, состоящую из введения, цели и задач программы; </w:t>
      </w:r>
    </w:p>
    <w:p w:rsidR="00CB7565" w:rsidRPr="00AD0962" w:rsidRDefault="00CB7565" w:rsidP="00CB75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D0962">
        <w:rPr>
          <w:rFonts w:ascii="Times New Roman" w:hAnsi="Times New Roman" w:cs="Times New Roman"/>
          <w:sz w:val="24"/>
          <w:szCs w:val="24"/>
          <w:lang w:eastAsia="ar-SA"/>
        </w:rPr>
        <w:t xml:space="preserve">- описание особенностей реализации программы внеурочной деятельности: количество часов и место проведения занятий; </w:t>
      </w:r>
    </w:p>
    <w:p w:rsidR="00CB7565" w:rsidRPr="00AD0962" w:rsidRDefault="00CB7565" w:rsidP="00CB7565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D0962">
        <w:rPr>
          <w:rFonts w:ascii="Times New Roman" w:hAnsi="Times New Roman"/>
          <w:sz w:val="24"/>
          <w:szCs w:val="24"/>
        </w:rPr>
        <w:t>- п</w:t>
      </w:r>
      <w:r w:rsidRPr="00AD0962">
        <w:rPr>
          <w:rFonts w:ascii="Times New Roman" w:hAnsi="Times New Roman"/>
          <w:sz w:val="24"/>
          <w:szCs w:val="24"/>
          <w:lang w:eastAsia="ar-SA"/>
        </w:rPr>
        <w:t xml:space="preserve">ланируемые результаты освоения </w:t>
      </w:r>
      <w:proofErr w:type="gramStart"/>
      <w:r w:rsidRPr="00AD0962">
        <w:rPr>
          <w:rFonts w:ascii="Times New Roman" w:hAnsi="Times New Roman"/>
          <w:sz w:val="24"/>
          <w:szCs w:val="24"/>
          <w:lang w:eastAsia="ar-SA"/>
        </w:rPr>
        <w:t>обучающимися</w:t>
      </w:r>
      <w:proofErr w:type="gramEnd"/>
      <w:r w:rsidRPr="00AD0962">
        <w:rPr>
          <w:rFonts w:ascii="Times New Roman" w:hAnsi="Times New Roman"/>
          <w:sz w:val="24"/>
          <w:szCs w:val="24"/>
          <w:lang w:eastAsia="ar-SA"/>
        </w:rPr>
        <w:t xml:space="preserve"> программы внеурочной деятельности;</w:t>
      </w:r>
    </w:p>
    <w:p w:rsidR="00CB7565" w:rsidRPr="00AD0962" w:rsidRDefault="00CB7565" w:rsidP="00CB75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D0962">
        <w:rPr>
          <w:rFonts w:ascii="Times New Roman" w:hAnsi="Times New Roman" w:cs="Times New Roman"/>
          <w:sz w:val="24"/>
          <w:szCs w:val="24"/>
          <w:lang w:eastAsia="ar-SA"/>
        </w:rPr>
        <w:t>-требования к знаниям и умениям, которые должны приобрести обучающиеся в процессе реализации программы внеурочной деятельности;</w:t>
      </w:r>
    </w:p>
    <w:p w:rsidR="00CB7565" w:rsidRPr="00AD0962" w:rsidRDefault="00CB7565" w:rsidP="00CB7565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D0962">
        <w:rPr>
          <w:rFonts w:ascii="Times New Roman" w:hAnsi="Times New Roman"/>
          <w:sz w:val="24"/>
          <w:szCs w:val="24"/>
        </w:rPr>
        <w:t>- способы проверки результатов;</w:t>
      </w:r>
    </w:p>
    <w:p w:rsidR="00CB7565" w:rsidRPr="00AD0962" w:rsidRDefault="00CB7565" w:rsidP="00CB7565">
      <w:pPr>
        <w:spacing w:line="240" w:lineRule="auto"/>
        <w:jc w:val="both"/>
        <w:rPr>
          <w:rStyle w:val="c8"/>
          <w:rFonts w:ascii="Times New Roman" w:hAnsi="Times New Roman" w:cs="Times New Roman"/>
          <w:sz w:val="24"/>
          <w:szCs w:val="24"/>
        </w:rPr>
      </w:pPr>
      <w:r w:rsidRPr="00AD0962">
        <w:rPr>
          <w:rStyle w:val="c8"/>
          <w:rFonts w:ascii="Times New Roman" w:hAnsi="Times New Roman" w:cs="Times New Roman"/>
          <w:sz w:val="24"/>
          <w:szCs w:val="24"/>
        </w:rPr>
        <w:t xml:space="preserve">- материально-техническое обеспечение; </w:t>
      </w:r>
    </w:p>
    <w:p w:rsidR="00CB7565" w:rsidRPr="00AD0962" w:rsidRDefault="00CB7565" w:rsidP="00CB75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>- тематическое планирование, состоящее из учебно-тематического  плана и содержания программы по годам обучения;</w:t>
      </w:r>
    </w:p>
    <w:p w:rsidR="00CB7565" w:rsidRPr="00AD0962" w:rsidRDefault="00CB7565" w:rsidP="00CB7565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AD0962">
        <w:rPr>
          <w:rFonts w:ascii="Times New Roman" w:hAnsi="Times New Roman"/>
          <w:sz w:val="24"/>
          <w:szCs w:val="24"/>
          <w:lang w:eastAsia="ar-SA"/>
        </w:rPr>
        <w:t>- список литературы.</w:t>
      </w:r>
    </w:p>
    <w:p w:rsidR="00CB7565" w:rsidRPr="00AD0962" w:rsidRDefault="00CB7565" w:rsidP="00CB7565">
      <w:pPr>
        <w:pStyle w:val="a5"/>
        <w:spacing w:before="0" w:after="0"/>
        <w:ind w:firstLine="709"/>
        <w:jc w:val="both"/>
      </w:pPr>
      <w:r w:rsidRPr="00AD0962">
        <w:rPr>
          <w:rStyle w:val="font28"/>
        </w:rPr>
        <w:t>В программе отражены основные</w:t>
      </w:r>
      <w:r w:rsidRPr="00AD0962">
        <w:rPr>
          <w:rStyle w:val="font28"/>
          <w:i/>
          <w:iCs/>
        </w:rPr>
        <w:t xml:space="preserve"> принципы</w:t>
      </w:r>
      <w:r w:rsidRPr="00AD0962">
        <w:rPr>
          <w:rStyle w:val="font28"/>
        </w:rPr>
        <w:t xml:space="preserve"> спортивной подготовки воспитанников:</w:t>
      </w:r>
    </w:p>
    <w:p w:rsidR="00CB7565" w:rsidRPr="00AD0962" w:rsidRDefault="00CB7565" w:rsidP="00CB7565">
      <w:pPr>
        <w:pStyle w:val="a5"/>
        <w:spacing w:before="0" w:after="0"/>
        <w:ind w:firstLine="709"/>
        <w:jc w:val="both"/>
      </w:pPr>
      <w:r w:rsidRPr="00AD0962">
        <w:rPr>
          <w:rStyle w:val="font28"/>
          <w:i/>
          <w:iCs/>
        </w:rPr>
        <w:t>Принцип системности</w:t>
      </w:r>
      <w:r w:rsidRPr="00AD0962">
        <w:rPr>
          <w:rStyle w:val="font28"/>
        </w:rPr>
        <w:t xml:space="preserve"> предусматривает тесную взаимосвязь содержания соревновательной деятельности и всех сторон учебно-тренировочного процесса: физической, технической, тактической, психологической, интегральной, теоретической подготовки; воспитательной работы; восстановительных мероприятий; педагогического и медицинского контроля.</w:t>
      </w:r>
    </w:p>
    <w:p w:rsidR="00CB7565" w:rsidRPr="00AD0962" w:rsidRDefault="00CB7565" w:rsidP="00CB7565">
      <w:pPr>
        <w:pStyle w:val="a5"/>
        <w:spacing w:before="0" w:after="0"/>
        <w:ind w:firstLine="709"/>
        <w:jc w:val="both"/>
      </w:pPr>
      <w:r w:rsidRPr="00AD0962">
        <w:rPr>
          <w:rStyle w:val="font28"/>
          <w:i/>
          <w:iCs/>
        </w:rPr>
        <w:t>Принцип преемственности</w:t>
      </w:r>
      <w:r w:rsidRPr="00AD0962">
        <w:rPr>
          <w:rStyle w:val="font28"/>
        </w:rPr>
        <w:t xml:space="preserve"> определяет последовательность изложения программного материала по этапам многолетней подготовки в годичных циклах. Обеспечена   преемственность задач, средств и методов подготовки, объемов </w:t>
      </w:r>
      <w:r w:rsidRPr="00AD0962">
        <w:rPr>
          <w:rStyle w:val="font28"/>
        </w:rPr>
        <w:lastRenderedPageBreak/>
        <w:t>тренировочных и соревновательных нагрузок, рост показателей физической, технико-тактической и интегральной подготовленности.</w:t>
      </w: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  <w:r w:rsidRPr="00AD0962">
        <w:rPr>
          <w:rStyle w:val="font28"/>
          <w:i/>
          <w:iCs/>
        </w:rPr>
        <w:t>Принцип вариативности</w:t>
      </w:r>
      <w:r w:rsidRPr="00AD0962">
        <w:rPr>
          <w:rStyle w:val="font28"/>
        </w:rPr>
        <w:t xml:space="preserve"> предусматривает в зависимости от этапа многолетней подготовки, индивидуальных особенностей воспитанника  вариативность программного материала для практических занятий, характеризующихся разнообразием тренировочных средств и нагрузок, направленных на решение определенной педагогической задачи.</w:t>
      </w: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871F13" w:rsidRDefault="00871F13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/>
        <w:ind w:firstLine="709"/>
        <w:jc w:val="both"/>
        <w:rPr>
          <w:rStyle w:val="font28"/>
        </w:rPr>
      </w:pPr>
    </w:p>
    <w:p w:rsidR="00CB7565" w:rsidRPr="000B54E9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111115"/>
          <w:sz w:val="17"/>
          <w:szCs w:val="17"/>
        </w:rPr>
      </w:pPr>
      <w:r w:rsidRPr="000B54E9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lastRenderedPageBreak/>
        <w:t>Содержание программы:</w:t>
      </w:r>
    </w:p>
    <w:p w:rsidR="00CB7565" w:rsidRPr="00E7757F" w:rsidRDefault="00CB7565" w:rsidP="00CB7565">
      <w:pPr>
        <w:shd w:val="clear" w:color="auto" w:fill="FFFFFF"/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17"/>
          <w:szCs w:val="17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1.</w:t>
      </w:r>
      <w:r w:rsidRPr="00E7757F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  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Вводное занятие: знакомство с общими  правилами игр, правилами безопасности во время игр.</w:t>
      </w:r>
    </w:p>
    <w:p w:rsidR="00CB7565" w:rsidRPr="00E7757F" w:rsidRDefault="00CB7565" w:rsidP="00CB7565">
      <w:pPr>
        <w:shd w:val="clear" w:color="auto" w:fill="FFFFFF"/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17"/>
          <w:szCs w:val="17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2.</w:t>
      </w:r>
      <w:r w:rsidRPr="00E7757F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  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История казачества России. Казачья игра «Лошадки». Знакомство учащихся с возникновением казачества.</w:t>
      </w:r>
    </w:p>
    <w:p w:rsidR="00CB7565" w:rsidRPr="00E7757F" w:rsidRDefault="00CB7565" w:rsidP="00CB7565">
      <w:pPr>
        <w:shd w:val="clear" w:color="auto" w:fill="FFFFFF"/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17"/>
          <w:szCs w:val="17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3.</w:t>
      </w:r>
      <w:r w:rsidRPr="00E7757F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  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История казачества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. Игра «Казачата». Знакомство учащихся с возникновением Кубанского  казачества.</w:t>
      </w:r>
    </w:p>
    <w:p w:rsidR="00CB7565" w:rsidRPr="00E7757F" w:rsidRDefault="00CB7565" w:rsidP="00CB7565">
      <w:pPr>
        <w:shd w:val="clear" w:color="auto" w:fill="FFFFFF"/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17"/>
          <w:szCs w:val="17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4.</w:t>
      </w:r>
      <w:r w:rsidRPr="00E7757F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  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История казачьих игр. Казачья игра «Надень папаху». Знакомство учащихся с традиционными казачьими играми.</w:t>
      </w:r>
    </w:p>
    <w:p w:rsidR="00CB7565" w:rsidRPr="00E7757F" w:rsidRDefault="00CB7565" w:rsidP="00CB7565">
      <w:pPr>
        <w:shd w:val="clear" w:color="auto" w:fill="FFFFFF"/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17"/>
          <w:szCs w:val="17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5.</w:t>
      </w:r>
      <w:r w:rsidRPr="00E7757F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  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Выдающиеся казаки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, их вклад в развитие России.</w:t>
      </w:r>
    </w:p>
    <w:p w:rsidR="00CB7565" w:rsidRPr="00E7757F" w:rsidRDefault="00CB7565" w:rsidP="00CB7565">
      <w:pPr>
        <w:shd w:val="clear" w:color="auto" w:fill="FFFFFF"/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17"/>
          <w:szCs w:val="17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6.</w:t>
      </w:r>
      <w:r w:rsidRPr="00E7757F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  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Подвижные казачьи игры.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Знакомство с общими  правилами игр.</w:t>
      </w:r>
    </w:p>
    <w:p w:rsidR="00CB7565" w:rsidRPr="00E7757F" w:rsidRDefault="00CB7565" w:rsidP="00CB7565">
      <w:pPr>
        <w:shd w:val="clear" w:color="auto" w:fill="FFFFFF"/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17"/>
          <w:szCs w:val="17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7.</w:t>
      </w:r>
      <w:r w:rsidRPr="00E7757F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  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Игры и эстафеты.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 xml:space="preserve"> 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Знакомство с общими  правилами игр.</w:t>
      </w:r>
    </w:p>
    <w:p w:rsidR="00CB7565" w:rsidRPr="00E7757F" w:rsidRDefault="00CB7565" w:rsidP="00CB7565">
      <w:pPr>
        <w:shd w:val="clear" w:color="auto" w:fill="FFFFFF"/>
        <w:spacing w:line="240" w:lineRule="auto"/>
        <w:ind w:left="720" w:hanging="360"/>
        <w:jc w:val="both"/>
        <w:rPr>
          <w:rFonts w:ascii="Times New Roman" w:eastAsia="Times New Roman" w:hAnsi="Times New Roman" w:cs="Times New Roman"/>
          <w:color w:val="111115"/>
          <w:sz w:val="17"/>
          <w:szCs w:val="17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8.</w:t>
      </w:r>
      <w:r w:rsidRPr="00E7757F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  </w:t>
      </w: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Казачьи национальные игры. Знакомство с национальными играми казаков.</w:t>
      </w: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 w:rsidRPr="00E7757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  <w:t> </w:t>
      </w: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</w:p>
    <w:p w:rsidR="00CB7565" w:rsidRPr="00E7757F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17"/>
          <w:szCs w:val="17"/>
        </w:rPr>
      </w:pPr>
    </w:p>
    <w:p w:rsidR="00CB7565" w:rsidRPr="000B54E9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111115"/>
          <w:sz w:val="17"/>
          <w:szCs w:val="17"/>
        </w:rPr>
      </w:pPr>
      <w:r w:rsidRPr="000B54E9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</w:rPr>
        <w:lastRenderedPageBreak/>
        <w:t>Планируемые результаты: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Личностными результатами являются следующие умения: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Оценивать поступки людей, жизненные ситуации с точки зрения общепринятых норм и ценностей;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        Оценивать конкретные поступки как </w:t>
      </w:r>
      <w:proofErr w:type="gramStart"/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хорошие</w:t>
      </w:r>
      <w:proofErr w:type="gramEnd"/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 так и плохие;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Выражать свои эмоции;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Понимать эмоции других людей, сочувствовать, сопереживать.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proofErr w:type="spellStart"/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Метапредметными</w:t>
      </w:r>
      <w:proofErr w:type="spellEnd"/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 xml:space="preserve"> результатами является формирование универсальных учебных действий (УУД).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Регулятивные УУД: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определять и формировать цель деятельности с помощью учителя;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проговаривать последовательность действий во время занятия;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учиться работать по определенному алгоритму.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Познавательные УУД: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умение делать выводы в результате совместной работы класса и учителя.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Коммуникативные УУД:</w:t>
      </w:r>
    </w:p>
    <w:p w:rsidR="00CB7565" w:rsidRPr="000B54E9" w:rsidRDefault="00CB7565" w:rsidP="00CB7565">
      <w:p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планирование учебного сотрудничества с учителем и сверстниками — определение цели, функций участников, способов взаимодействия;</w:t>
      </w:r>
    </w:p>
    <w:p w:rsidR="00CB7565" w:rsidRPr="000B54E9" w:rsidRDefault="00CB7565" w:rsidP="00CB7565">
      <w:p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постановка вопросов — инициативное сотрудничество в поиске и сборе информации;</w:t>
      </w:r>
    </w:p>
    <w:p w:rsidR="00CB7565" w:rsidRPr="000B54E9" w:rsidRDefault="00CB7565" w:rsidP="00CB7565">
      <w:p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разрешение конфликтов — выявление, идентификация проблемы, поиск и оценка альтернативных способов разрешения конфликта, принятие решения и его реализация; управление поведением партнёра — контроль, коррекция, оценка его действий;</w:t>
      </w:r>
    </w:p>
    <w:p w:rsidR="00CB7565" w:rsidRPr="000B54E9" w:rsidRDefault="00CB7565" w:rsidP="00CB7565">
      <w:p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умение с достаточной полнотой и точностью выражать свои мысли в соответствии с задачами и условиями коммуникации;</w:t>
      </w:r>
    </w:p>
    <w:p w:rsidR="00CB7565" w:rsidRPr="000B54E9" w:rsidRDefault="00CB7565" w:rsidP="00CB7565">
      <w:p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коммуникации;</w:t>
      </w:r>
    </w:p>
    <w:p w:rsidR="00CB7565" w:rsidRPr="000B54E9" w:rsidRDefault="00CB7565" w:rsidP="00CB7565">
      <w:pPr>
        <w:shd w:val="clear" w:color="auto" w:fill="FFFFFF"/>
        <w:spacing w:line="240" w:lineRule="auto"/>
        <w:ind w:left="357" w:hanging="357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сформировать навыки позитивного коммуникативного общения.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Предметными результатами являются: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организация отдыха и досуга средствами физической культуры;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представлять игры как средство укрепления здоровья, физического развития и физической подготовки человека;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lastRenderedPageBreak/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организовывать и проводить со сверстниками подвижные игры и элементы соревнований, осуществлять их объективное судейство;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соблюдать требования техники безопасности к местам проведения;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организовывать и проводить игры с разной целевой направленностью;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взаимодействовать со сверстниками по правилам проведения подвижных игр и соревнований;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выполнять технические действия из базовых видов спорта, применять их в игровой и соревновательной деятельности;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применять жизненно важные двигательные навыки и умения различными способами, в различных изменяющихся, вариативных условиях.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В результате освоения программного материала по внеурочной деятельности учащиеся 5класса </w:t>
      </w:r>
      <w:r w:rsidRPr="000B54E9">
        <w:rPr>
          <w:rFonts w:ascii="Arial" w:eastAsia="Times New Roman" w:hAnsi="Arial" w:cs="Arial"/>
          <w:i/>
          <w:iCs/>
          <w:color w:val="111115"/>
          <w:sz w:val="24"/>
          <w:szCs w:val="24"/>
          <w:bdr w:val="none" w:sz="0" w:space="0" w:color="auto" w:frame="1"/>
        </w:rPr>
        <w:t>должны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: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иметь представление: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 связи занятий физическими упражнениями с укреплением здоровья и повышением физической подготовленности;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 режиме дня и личной гигиене;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 способах изменения направления и скорости движения;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 народной игре как средстве подвижной игры;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об играх казаков Дона;</w:t>
      </w:r>
    </w:p>
    <w:p w:rsidR="00CB7565" w:rsidRPr="000B54E9" w:rsidRDefault="00CB7565" w:rsidP="00CB7565">
      <w:pPr>
        <w:shd w:val="clear" w:color="auto" w:fill="FFFFFF"/>
        <w:spacing w:line="240" w:lineRule="auto"/>
        <w:ind w:left="360" w:hanging="36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Symbol" w:eastAsia="Times New Roman" w:hAnsi="Symbol" w:cs="Times New Roman"/>
          <w:color w:val="111115"/>
          <w:sz w:val="24"/>
          <w:szCs w:val="24"/>
          <w:bdr w:val="none" w:sz="0" w:space="0" w:color="auto" w:frame="1"/>
        </w:rPr>
        <w:t></w:t>
      </w: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        о соблюдении правил игры.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уметь: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выполнять комплексы упражнений, направленные на формирование правильной осанки;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выполнять комплексы упражнений утренней зарядки и физкультминуток;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играть в казачьи игры;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выполнять передвижения в ходьбе, беге, прыжках разными способами;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соблюдать правила игры.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i/>
          <w:iCs/>
          <w:color w:val="111115"/>
          <w:sz w:val="24"/>
          <w:szCs w:val="24"/>
          <w:bdr w:val="none" w:sz="0" w:space="0" w:color="auto" w:frame="1"/>
        </w:rPr>
        <w:t>Ожидаемый результат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lastRenderedPageBreak/>
        <w:t>• Укрепление здоровья детей, формирование у них навыков здорового образа жизни.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Обобщение и углубление знаний об истории, культуре казачьих игр.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Развитие умений работать в коллективе.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Формирование у детей уверенности в своих силах.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Умение применять игры самостоятельно.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Умение самостоятельно и активно играть в казачьи игры.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Приобретение качеств необходимых в повседневной жизни: находчивость, проявление инициативы, быстрое принятие решения, умение быстро находить выход в сложной ситуации.</w:t>
      </w:r>
    </w:p>
    <w:p w:rsidR="00CB7565" w:rsidRPr="000B54E9" w:rsidRDefault="00CB7565" w:rsidP="00CB756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</w:pPr>
      <w:r w:rsidRPr="000B54E9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• Развитие зрительно-слухового восприятия, тонкой моторики рук, координации движений, чувства ритма.</w:t>
      </w:r>
    </w:p>
    <w:p w:rsidR="00CB7565" w:rsidRDefault="00CB7565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 w:line="360" w:lineRule="auto"/>
        <w:ind w:firstLine="709"/>
        <w:jc w:val="both"/>
        <w:rPr>
          <w:rStyle w:val="font28"/>
        </w:rPr>
      </w:pPr>
    </w:p>
    <w:p w:rsidR="00CB7565" w:rsidRDefault="00CB7565" w:rsidP="00CB7565">
      <w:pPr>
        <w:pStyle w:val="a3"/>
        <w:spacing w:line="240" w:lineRule="auto"/>
        <w:ind w:left="450"/>
        <w:jc w:val="both"/>
        <w:rPr>
          <w:rFonts w:ascii="Times New Roman" w:hAnsi="Times New Roman"/>
          <w:sz w:val="24"/>
          <w:szCs w:val="24"/>
        </w:rPr>
      </w:pPr>
    </w:p>
    <w:p w:rsidR="00CB7565" w:rsidRDefault="00CB7565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871F13" w:rsidRDefault="00871F13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871F13" w:rsidRDefault="00871F13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871F13" w:rsidRDefault="00871F13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CB7565" w:rsidRDefault="00CB7565" w:rsidP="00CB7565">
      <w:pPr>
        <w:pStyle w:val="a5"/>
        <w:spacing w:before="0" w:after="0" w:line="360" w:lineRule="auto"/>
        <w:jc w:val="both"/>
        <w:rPr>
          <w:rStyle w:val="font28"/>
        </w:rPr>
      </w:pPr>
    </w:p>
    <w:p w:rsidR="00CB7565" w:rsidRDefault="00CB7565" w:rsidP="00CB7565">
      <w:pPr>
        <w:rPr>
          <w:rStyle w:val="font28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1F13" w:rsidRDefault="00871F13" w:rsidP="00CB7565">
      <w:pPr>
        <w:rPr>
          <w:rStyle w:val="font28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1F13" w:rsidRDefault="00871F13" w:rsidP="00CB7565">
      <w:pPr>
        <w:rPr>
          <w:rStyle w:val="font28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565" w:rsidRDefault="00CB7565" w:rsidP="00CB7565">
      <w:pPr>
        <w:rPr>
          <w:rFonts w:ascii="Times New Roman" w:hAnsi="Times New Roman" w:cs="Times New Roman"/>
          <w:b/>
          <w:sz w:val="28"/>
          <w:szCs w:val="28"/>
        </w:rPr>
      </w:pPr>
    </w:p>
    <w:p w:rsidR="00CB7565" w:rsidRDefault="00CB7565" w:rsidP="00CB7565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p w:rsidR="00CB7565" w:rsidRPr="00F56B30" w:rsidRDefault="00CB7565" w:rsidP="00CB7565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БВ</w:t>
      </w:r>
    </w:p>
    <w:p w:rsidR="00CB7565" w:rsidRPr="00AD0962" w:rsidRDefault="00CB7565" w:rsidP="00CB7565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AD09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0"/>
        <w:gridCol w:w="6747"/>
        <w:gridCol w:w="1215"/>
        <w:gridCol w:w="1155"/>
      </w:tblGrid>
      <w:tr w:rsidR="00416C3A" w:rsidRPr="006E24B5" w:rsidTr="00416C3A">
        <w:trPr>
          <w:trHeight w:val="562"/>
        </w:trPr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E2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6E2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6E2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47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155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Вводное занятие(1 ч)</w:t>
            </w: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  <w:t xml:space="preserve">. </w:t>
            </w: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Правила безопасности во время игры.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.23 г.</w:t>
            </w:r>
          </w:p>
        </w:tc>
        <w:tc>
          <w:tcPr>
            <w:tcW w:w="1155" w:type="dxa"/>
          </w:tcPr>
          <w:p w:rsidR="00CB7565" w:rsidRPr="006E24B5" w:rsidRDefault="0016164B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05.09.23г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История казачества России. Казачья игра «Лошадки».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155" w:type="dxa"/>
          </w:tcPr>
          <w:p w:rsidR="00CB7565" w:rsidRPr="006E24B5" w:rsidRDefault="0016164B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12.09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История казачества. Игра «Казачата».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155" w:type="dxa"/>
          </w:tcPr>
          <w:p w:rsidR="00CB7565" w:rsidRPr="006E24B5" w:rsidRDefault="0016164B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19.09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История казачества. Игра «Казачата».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155" w:type="dxa"/>
          </w:tcPr>
          <w:p w:rsidR="00CB7565" w:rsidRPr="006E24B5" w:rsidRDefault="0016164B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26.09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История казачьих игр.</w:t>
            </w: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  <w:t xml:space="preserve"> </w:t>
            </w: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Казачья игра «Надень папаху».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История казачьих игр.</w:t>
            </w: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  <w:t xml:space="preserve"> </w:t>
            </w: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Казачья игра «Надень папаху».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История казачьих игр.</w:t>
            </w:r>
          </w:p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Казачья игра «Надень папаху».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</w:t>
            </w:r>
            <w:proofErr w:type="spellStart"/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Хлибчик</w:t>
            </w:r>
            <w:proofErr w:type="spellEnd"/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26.10</w:t>
            </w:r>
          </w:p>
        </w:tc>
      </w:tr>
      <w:tr w:rsidR="00416C3A" w:rsidRPr="006E24B5" w:rsidTr="00416C3A">
        <w:trPr>
          <w:trHeight w:val="359"/>
        </w:trPr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</w:t>
            </w:r>
            <w:proofErr w:type="spellStart"/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Хлибчик</w:t>
            </w:r>
            <w:proofErr w:type="spellEnd"/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».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="00030F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«Мельница».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14.11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«Капуста».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«Вышибала».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«Лень».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«Селезень и утка».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Подвижная игра «Селезень и утка». 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«Игра в шапку».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Подвижная игра «Зевака». Знакомство с общими  правилами </w:t>
            </w: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lastRenderedPageBreak/>
              <w:t>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  <w:r w:rsidR="00CB7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16.01.24г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«Перетяни за черту».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.24г.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Игра-эстафета «Послушай мяч».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30.01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Подвижная игра «Салки».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B75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06.02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Игра «Жмурки».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Игра «Иголка, нитка, узелок».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CB7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Игра–эстафета «Чемпионы малого мяча».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CB7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27.02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Подвижная игра «Салки». 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5.03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747" w:type="dxa"/>
            <w:vAlign w:val="center"/>
          </w:tcPr>
          <w:p w:rsidR="00CB7565" w:rsidRPr="006E24B5" w:rsidRDefault="00CB7565" w:rsidP="00DB7EE7">
            <w:pPr>
              <w:spacing w:line="164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Игра «Чехарда». Знакомство с общими  правилами игры.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12.03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47" w:type="dxa"/>
          </w:tcPr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Подвижные игры: «Селезень и утка»,</w:t>
            </w:r>
          </w:p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«Игра в шапку».</w:t>
            </w:r>
          </w:p>
        </w:tc>
        <w:tc>
          <w:tcPr>
            <w:tcW w:w="1215" w:type="dxa"/>
          </w:tcPr>
          <w:p w:rsidR="00CB7565" w:rsidRPr="006E24B5" w:rsidRDefault="00030FD9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19.03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747" w:type="dxa"/>
          </w:tcPr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 Строевые упражнения. Игра «Иголка, нитка, узелок».</w:t>
            </w:r>
          </w:p>
        </w:tc>
        <w:tc>
          <w:tcPr>
            <w:tcW w:w="1215" w:type="dxa"/>
          </w:tcPr>
          <w:p w:rsidR="00CB7565" w:rsidRPr="006E24B5" w:rsidRDefault="0016164B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</w:tr>
      <w:tr w:rsidR="00416C3A" w:rsidRPr="006E24B5" w:rsidTr="00416C3A">
        <w:trPr>
          <w:trHeight w:val="627"/>
        </w:trPr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47" w:type="dxa"/>
          </w:tcPr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Эстафеты преодолением препятствий</w:t>
            </w:r>
          </w:p>
        </w:tc>
        <w:tc>
          <w:tcPr>
            <w:tcW w:w="1215" w:type="dxa"/>
          </w:tcPr>
          <w:p w:rsidR="00CB7565" w:rsidRPr="006E24B5" w:rsidRDefault="0016164B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9.04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47" w:type="dxa"/>
          </w:tcPr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Игры – эстафеты: «Чемпионы малого мяча», «Вызов номеров»</w:t>
            </w:r>
          </w:p>
        </w:tc>
        <w:tc>
          <w:tcPr>
            <w:tcW w:w="1215" w:type="dxa"/>
          </w:tcPr>
          <w:p w:rsidR="00CB7565" w:rsidRPr="006E24B5" w:rsidRDefault="0016164B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47" w:type="dxa"/>
          </w:tcPr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Подвижные игры: «Борьба на коленях», «Перетяни за черту».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61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61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747" w:type="dxa"/>
          </w:tcPr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Игры – эстафеты «Послушай мяч»,</w:t>
            </w:r>
          </w:p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«Передал - садись».</w:t>
            </w:r>
          </w:p>
        </w:tc>
        <w:tc>
          <w:tcPr>
            <w:tcW w:w="1215" w:type="dxa"/>
          </w:tcPr>
          <w:p w:rsidR="00CB7565" w:rsidRPr="006E24B5" w:rsidRDefault="0016164B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CB7565"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</w:tr>
      <w:tr w:rsidR="00416C3A" w:rsidRPr="006E24B5" w:rsidTr="00416C3A">
        <w:tc>
          <w:tcPr>
            <w:tcW w:w="560" w:type="dxa"/>
          </w:tcPr>
          <w:p w:rsidR="00CB7565" w:rsidRPr="006E24B5" w:rsidRDefault="00CB7565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747" w:type="dxa"/>
          </w:tcPr>
          <w:p w:rsidR="00CB7565" w:rsidRPr="006E24B5" w:rsidRDefault="00CB7565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Эстафеты с бегом и прыжками.</w:t>
            </w:r>
          </w:p>
        </w:tc>
        <w:tc>
          <w:tcPr>
            <w:tcW w:w="1215" w:type="dxa"/>
          </w:tcPr>
          <w:p w:rsidR="00CB7565" w:rsidRPr="006E24B5" w:rsidRDefault="00CB7565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1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155" w:type="dxa"/>
          </w:tcPr>
          <w:p w:rsidR="00CB7565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7.05</w:t>
            </w:r>
          </w:p>
        </w:tc>
      </w:tr>
      <w:tr w:rsidR="00416C3A" w:rsidRPr="006E24B5" w:rsidTr="00416C3A">
        <w:tc>
          <w:tcPr>
            <w:tcW w:w="560" w:type="dxa"/>
          </w:tcPr>
          <w:p w:rsidR="00416C3A" w:rsidRPr="006E24B5" w:rsidRDefault="00416C3A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24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747" w:type="dxa"/>
          </w:tcPr>
          <w:p w:rsidR="00416C3A" w:rsidRPr="006E24B5" w:rsidRDefault="00416C3A" w:rsidP="00DB7EE7">
            <w:pPr>
              <w:spacing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</w:rPr>
            </w:pPr>
            <w:r w:rsidRPr="006E24B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Эстафеты с бегом и прыжками.</w:t>
            </w:r>
          </w:p>
        </w:tc>
        <w:tc>
          <w:tcPr>
            <w:tcW w:w="1215" w:type="dxa"/>
          </w:tcPr>
          <w:p w:rsidR="00416C3A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1155" w:type="dxa"/>
          </w:tcPr>
          <w:p w:rsidR="00416C3A" w:rsidRPr="006E24B5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14.05</w:t>
            </w:r>
          </w:p>
        </w:tc>
      </w:tr>
      <w:tr w:rsidR="00416C3A" w:rsidRPr="006E24B5" w:rsidTr="00416C3A">
        <w:tc>
          <w:tcPr>
            <w:tcW w:w="560" w:type="dxa"/>
          </w:tcPr>
          <w:p w:rsidR="00416C3A" w:rsidRPr="006E24B5" w:rsidRDefault="00416C3A" w:rsidP="00DB7EE7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747" w:type="dxa"/>
          </w:tcPr>
          <w:p w:rsidR="00416C3A" w:rsidRPr="006E24B5" w:rsidRDefault="00416C3A" w:rsidP="00DB57F5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занятие</w:t>
            </w:r>
          </w:p>
        </w:tc>
        <w:tc>
          <w:tcPr>
            <w:tcW w:w="1215" w:type="dxa"/>
          </w:tcPr>
          <w:p w:rsidR="00416C3A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</w:tcPr>
          <w:p w:rsidR="00416C3A" w:rsidRDefault="00416C3A" w:rsidP="00DB7EE7">
            <w:pPr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</w:t>
            </w:r>
          </w:p>
        </w:tc>
      </w:tr>
    </w:tbl>
    <w:p w:rsidR="00CB7565" w:rsidRDefault="00CB7565" w:rsidP="00CB7565">
      <w:pPr>
        <w:spacing w:before="100" w:beforeAutospacing="1" w:after="100" w:afterAutospacing="1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B7565" w:rsidRDefault="00CB7565" w:rsidP="00CB7565">
      <w:pPr>
        <w:spacing w:before="100" w:beforeAutospacing="1" w:after="100" w:afterAutospacing="1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B7565" w:rsidRDefault="00CB7565" w:rsidP="00CB756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B7565" w:rsidRDefault="00CB7565" w:rsidP="00CB756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B7565" w:rsidRDefault="00CB7565" w:rsidP="00CB756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B7565" w:rsidRPr="006F6A3D" w:rsidRDefault="00CB7565" w:rsidP="00CB756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Учебно-методический комплект.</w:t>
      </w:r>
    </w:p>
    <w:p w:rsidR="00CB7565" w:rsidRDefault="00CB7565" w:rsidP="00CB7565">
      <w:pPr>
        <w:spacing w:before="100" w:beforeAutospacing="1" w:after="100" w:afterAutospacing="1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B7565" w:rsidRPr="006E24B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Список методической литературы: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1.     УМК «Российское казачество», под ред. Е.Л.Рябовой, изд. М.,2015 г.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2.     «Российское казачество», отв. ред. Т.В.Таболина, изд.М.,2008 г.  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3.     Альманах «Казачество», под ред. Е.Л.Рябовой, изд</w:t>
      </w:r>
      <w:proofErr w:type="gram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.Э</w:t>
      </w:r>
      <w:proofErr w:type="gram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тносоциум,2012 г.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4.     Журнал «</w:t>
      </w:r>
      <w:proofErr w:type="spell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Этносоциум</w:t>
      </w:r>
      <w:proofErr w:type="spell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», под ред. Е.Л.Рябовой, изд</w:t>
      </w:r>
      <w:proofErr w:type="gram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.Э</w:t>
      </w:r>
      <w:proofErr w:type="gram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тносоциум,2012 г.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5.     Рамазан </w:t>
      </w:r>
      <w:proofErr w:type="spell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Абдулатипов</w:t>
      </w:r>
      <w:proofErr w:type="spell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 «Мой русский народ: кубанские казаки», изд. Классик Стиль, 2006 г.</w:t>
      </w:r>
    </w:p>
    <w:p w:rsidR="00CB7565" w:rsidRPr="006E24B5" w:rsidRDefault="00CB7565" w:rsidP="00CB756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Список учебной литературы: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1.     Ковалёва О.В. «Некоторые аспекты политического поведения казачества», В.Д.Зотов, М.:МАКС, 2004 г.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2.     Пётр Краснов серия книг «Казачья слава», «История казачества», изд. Яуза, </w:t>
      </w:r>
      <w:proofErr w:type="spell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Эксмо</w:t>
      </w:r>
      <w:proofErr w:type="spell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, 2006 г.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3.     Петр Краснов «История кубанского войска», изд. Вече, 2007 г.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4.     Анатолий </w:t>
      </w:r>
      <w:proofErr w:type="spell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Короченко</w:t>
      </w:r>
      <w:proofErr w:type="spell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 «Русские полководцы», изд. АСТ, </w:t>
      </w:r>
      <w:proofErr w:type="spell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Астрель</w:t>
      </w:r>
      <w:proofErr w:type="spell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, 2004г.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5.     Владимир Лесин «Исторические портреты: Михаил Кутузов, Матвей Платов, Алексей Ермолов», изд. АСТ, </w:t>
      </w:r>
      <w:proofErr w:type="spell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Астрель</w:t>
      </w:r>
      <w:proofErr w:type="spell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Транзиткнига</w:t>
      </w:r>
      <w:proofErr w:type="spell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, 2006 г.</w:t>
      </w:r>
    </w:p>
    <w:p w:rsidR="00CB7565" w:rsidRPr="006E24B5" w:rsidRDefault="00CB7565" w:rsidP="00CB7565">
      <w:pPr>
        <w:shd w:val="clear" w:color="auto" w:fill="FFFFFF"/>
        <w:spacing w:line="240" w:lineRule="auto"/>
        <w:ind w:left="720" w:hanging="360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 xml:space="preserve">6.     Учебное пособие: «История казачества в вопросах и ответах», сост. </w:t>
      </w:r>
      <w:proofErr w:type="spellStart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С.А.Кислицын</w:t>
      </w:r>
      <w:proofErr w:type="spellEnd"/>
      <w:r w:rsidRPr="006E24B5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,  изд. Феникс, 2001 г.</w:t>
      </w:r>
    </w:p>
    <w:p w:rsidR="00CB7565" w:rsidRPr="006E24B5" w:rsidRDefault="00CB7565" w:rsidP="00CB7565">
      <w:pPr>
        <w:spacing w:before="100" w:beforeAutospacing="1" w:after="100" w:afterAutospacing="1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B7565" w:rsidRPr="00AD0962" w:rsidRDefault="00CB7565" w:rsidP="00CB7565">
      <w:pPr>
        <w:spacing w:before="100" w:beforeAutospacing="1" w:after="100" w:afterAutospacing="1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B7565" w:rsidRPr="00AD0962" w:rsidRDefault="00CB7565" w:rsidP="00CB75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AD0962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CB7565" w:rsidRPr="00AD0962" w:rsidRDefault="00CB7565" w:rsidP="00CB75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962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962">
        <w:rPr>
          <w:rFonts w:ascii="Times New Roman" w:hAnsi="Times New Roman" w:cs="Times New Roman"/>
          <w:sz w:val="24"/>
          <w:szCs w:val="24"/>
        </w:rPr>
        <w:t>методическо</w:t>
      </w:r>
      <w:r>
        <w:rPr>
          <w:rFonts w:ascii="Times New Roman" w:hAnsi="Times New Roman" w:cs="Times New Roman"/>
          <w:sz w:val="24"/>
          <w:szCs w:val="24"/>
        </w:rPr>
        <w:t xml:space="preserve">го совета    </w:t>
      </w:r>
      <w:r w:rsidRPr="00AD0962">
        <w:rPr>
          <w:rFonts w:ascii="Times New Roman" w:hAnsi="Times New Roman" w:cs="Times New Roman"/>
          <w:sz w:val="24"/>
          <w:szCs w:val="24"/>
        </w:rPr>
        <w:t>МБОУ БСОШ № 2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D0962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CB7565" w:rsidRPr="00AD0962" w:rsidRDefault="00416C3A" w:rsidP="00CB75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2023</w:t>
      </w:r>
      <w:r w:rsidR="00CB7565" w:rsidRPr="00AD0962">
        <w:rPr>
          <w:rFonts w:ascii="Times New Roman" w:hAnsi="Times New Roman" w:cs="Times New Roman"/>
          <w:sz w:val="24"/>
          <w:szCs w:val="24"/>
        </w:rPr>
        <w:t xml:space="preserve"> года № 1                                        </w:t>
      </w:r>
      <w:r w:rsidR="00CB7565">
        <w:rPr>
          <w:rFonts w:ascii="Times New Roman" w:hAnsi="Times New Roman" w:cs="Times New Roman"/>
          <w:sz w:val="24"/>
          <w:szCs w:val="24"/>
        </w:rPr>
        <w:t xml:space="preserve">      ______________ /Рахимова Н.Р.</w:t>
      </w:r>
      <w:r w:rsidR="00CB7565" w:rsidRPr="00AD0962">
        <w:rPr>
          <w:rFonts w:ascii="Times New Roman" w:hAnsi="Times New Roman" w:cs="Times New Roman"/>
          <w:sz w:val="24"/>
          <w:szCs w:val="24"/>
        </w:rPr>
        <w:t>./</w:t>
      </w:r>
    </w:p>
    <w:p w:rsidR="00CB7565" w:rsidRPr="008017A9" w:rsidRDefault="00CB7565" w:rsidP="00CB75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 О.И.Горбачева</w:t>
      </w:r>
      <w:r w:rsidRPr="00AD0962">
        <w:rPr>
          <w:rFonts w:ascii="Times New Roman" w:hAnsi="Times New Roman" w:cs="Times New Roman"/>
          <w:sz w:val="24"/>
          <w:szCs w:val="24"/>
        </w:rPr>
        <w:t xml:space="preserve">/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Pr="00D84053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416C3A">
        <w:rPr>
          <w:rFonts w:ascii="Times New Roman" w:hAnsi="Times New Roman" w:cs="Times New Roman"/>
          <w:sz w:val="24"/>
          <w:szCs w:val="24"/>
        </w:rPr>
        <w:t xml:space="preserve"> 2023</w:t>
      </w:r>
      <w:r w:rsidRPr="00AD096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B7565" w:rsidRDefault="00CB7565" w:rsidP="00CB7565"/>
    <w:p w:rsidR="00CB7565" w:rsidRPr="00D84053" w:rsidRDefault="00CB7565" w:rsidP="00CB7565"/>
    <w:p w:rsidR="00CB7565" w:rsidRDefault="00CB7565" w:rsidP="00CB7565"/>
    <w:p w:rsidR="00771B8E" w:rsidRPr="00CB7565" w:rsidRDefault="00771B8E" w:rsidP="00CB7565"/>
    <w:sectPr w:rsidR="00771B8E" w:rsidRPr="00CB7565" w:rsidSect="00801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B7565"/>
    <w:rsid w:val="00030FD9"/>
    <w:rsid w:val="000624A9"/>
    <w:rsid w:val="0016164B"/>
    <w:rsid w:val="00252A9D"/>
    <w:rsid w:val="00253AF6"/>
    <w:rsid w:val="00416C3A"/>
    <w:rsid w:val="00771B8E"/>
    <w:rsid w:val="00856EE6"/>
    <w:rsid w:val="00871F13"/>
    <w:rsid w:val="00CB7565"/>
    <w:rsid w:val="00D47634"/>
    <w:rsid w:val="00E71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565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52A9D"/>
    <w:pPr>
      <w:ind w:left="720"/>
    </w:pPr>
  </w:style>
  <w:style w:type="paragraph" w:styleId="a5">
    <w:name w:val="Normal (Web)"/>
    <w:basedOn w:val="a"/>
    <w:uiPriority w:val="99"/>
    <w:unhideWhenUsed/>
    <w:rsid w:val="00CB7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uiPriority w:val="99"/>
    <w:rsid w:val="00CB7565"/>
  </w:style>
  <w:style w:type="character" w:customStyle="1" w:styleId="a6">
    <w:name w:val="Основной текст_"/>
    <w:link w:val="1"/>
    <w:uiPriority w:val="99"/>
    <w:locked/>
    <w:rsid w:val="00CB7565"/>
    <w:rPr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CB7565"/>
    <w:pPr>
      <w:shd w:val="clear" w:color="auto" w:fill="FFFFFF"/>
      <w:spacing w:after="1380" w:line="216" w:lineRule="exact"/>
      <w:ind w:hanging="500"/>
      <w:jc w:val="center"/>
    </w:pPr>
    <w:rPr>
      <w:rFonts w:eastAsia="Calibri"/>
    </w:rPr>
  </w:style>
  <w:style w:type="character" w:customStyle="1" w:styleId="a7">
    <w:name w:val="Основной текст + Курсив"/>
    <w:uiPriority w:val="99"/>
    <w:rsid w:val="00CB7565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font28">
    <w:name w:val="font28"/>
    <w:uiPriority w:val="99"/>
    <w:rsid w:val="00CB7565"/>
  </w:style>
  <w:style w:type="character" w:customStyle="1" w:styleId="a4">
    <w:name w:val="Абзац списка Знак"/>
    <w:link w:val="a3"/>
    <w:uiPriority w:val="34"/>
    <w:locked/>
    <w:rsid w:val="00871F13"/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12</Pages>
  <Words>2561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2023-09-12T17:33:00Z</dcterms:created>
  <dcterms:modified xsi:type="dcterms:W3CDTF">2023-09-12T18:52:00Z</dcterms:modified>
</cp:coreProperties>
</file>