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1753"/>
        <w:tblW w:w="9598" w:type="dxa"/>
        <w:tblLayout w:type="fixed"/>
        <w:tblLook w:val="0000" w:firstRow="0" w:lastRow="0" w:firstColumn="0" w:lastColumn="0" w:noHBand="0" w:noVBand="0"/>
      </w:tblPr>
      <w:tblGrid>
        <w:gridCol w:w="4069"/>
        <w:gridCol w:w="5529"/>
      </w:tblGrid>
      <w:tr w:rsidR="00C8495E" w:rsidRPr="00C8495E" w14:paraId="1C1805E5" w14:textId="77777777" w:rsidTr="00C8495E">
        <w:tc>
          <w:tcPr>
            <w:tcW w:w="4069" w:type="dxa"/>
          </w:tcPr>
          <w:p w14:paraId="64FBC13C" w14:textId="77777777" w:rsidR="00C8495E" w:rsidRPr="00C8495E" w:rsidRDefault="00C8495E" w:rsidP="00C8495E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77658810"/>
            <w:r w:rsidRPr="00C8495E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2931189A" w14:textId="77777777" w:rsidR="00C8495E" w:rsidRPr="00C8495E" w:rsidRDefault="00C8495E" w:rsidP="00C8495E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5B89A4CF" w14:textId="77777777" w:rsidR="00C8495E" w:rsidRPr="00C8495E" w:rsidRDefault="00C8495E" w:rsidP="00C8495E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sz w:val="28"/>
                <w:szCs w:val="28"/>
              </w:rPr>
              <w:t>(протокол от 09.01.2024 г. № 1)</w:t>
            </w:r>
          </w:p>
          <w:p w14:paraId="4A84835F" w14:textId="77777777" w:rsidR="00C8495E" w:rsidRPr="00C8495E" w:rsidRDefault="00C8495E" w:rsidP="00C8495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B0BC1C" w14:textId="77777777" w:rsidR="00C8495E" w:rsidRPr="00C8495E" w:rsidRDefault="00C8495E" w:rsidP="00C8495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F2D6DE5" w14:textId="77777777" w:rsidR="00C8495E" w:rsidRPr="00C8495E" w:rsidRDefault="00C8495E" w:rsidP="00C8495E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5CDD96FF" w14:textId="77777777" w:rsidR="00C8495E" w:rsidRPr="00C8495E" w:rsidRDefault="00C8495E" w:rsidP="00C8495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АНПОО Университет профессионального образования </w:t>
            </w:r>
          </w:p>
          <w:p w14:paraId="3BF6A64E" w14:textId="77777777" w:rsidR="00C8495E" w:rsidRPr="00C8495E" w:rsidRDefault="00C8495E" w:rsidP="00C8495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________________ И.Н. </w:t>
            </w:r>
            <w:proofErr w:type="spellStart"/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Базин</w:t>
            </w:r>
            <w:proofErr w:type="spellEnd"/>
          </w:p>
          <w:p w14:paraId="0056C6DF" w14:textId="77777777" w:rsidR="00C8495E" w:rsidRPr="00C8495E" w:rsidRDefault="00C8495E" w:rsidP="00C8495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Приказ № 2/1 от «09» января 2024 г.</w:t>
            </w:r>
          </w:p>
        </w:tc>
      </w:tr>
    </w:tbl>
    <w:p w14:paraId="60A6F476" w14:textId="77777777" w:rsidR="00C8495E" w:rsidRDefault="00C8495E" w:rsidP="00C8495E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1" w:name="_Hlk177658825"/>
      <w:r>
        <w:rPr>
          <w:rFonts w:ascii="Times New Roman" w:hAnsi="Times New Roman"/>
          <w:color w:val="000000"/>
          <w:sz w:val="28"/>
          <w:szCs w:val="28"/>
        </w:rPr>
        <w:t xml:space="preserve">Автономная </w:t>
      </w:r>
      <w:bookmarkEnd w:id="0"/>
      <w:r>
        <w:rPr>
          <w:rFonts w:ascii="Times New Roman" w:hAnsi="Times New Roman"/>
          <w:color w:val="000000"/>
          <w:sz w:val="28"/>
          <w:szCs w:val="28"/>
        </w:rPr>
        <w:t>некоммерческая профессиональная образовательная организация</w:t>
      </w:r>
    </w:p>
    <w:p w14:paraId="7FFD4C06" w14:textId="77777777" w:rsidR="00C8495E" w:rsidRDefault="00C8495E" w:rsidP="00C8495E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«Университет профессионального образования» </w:t>
      </w:r>
    </w:p>
    <w:p w14:paraId="335A775E" w14:textId="77777777" w:rsidR="000C319F" w:rsidRPr="0059415B" w:rsidRDefault="00C8495E" w:rsidP="00C8495E">
      <w:pPr>
        <w:spacing w:after="0" w:line="360" w:lineRule="auto"/>
        <w:ind w:firstLine="851"/>
        <w:jc w:val="both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(АНПОО Университет профессионального образования)</w:t>
      </w:r>
    </w:p>
    <w:bookmarkEnd w:id="1"/>
    <w:p w14:paraId="30A22E49" w14:textId="77777777" w:rsidR="00A210F3" w:rsidRPr="0059415B" w:rsidRDefault="00A210F3" w:rsidP="0059415B">
      <w:pPr>
        <w:spacing w:after="0" w:line="360" w:lineRule="auto"/>
        <w:ind w:firstLine="851"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14:paraId="58D677E4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C249B5" w14:textId="77777777" w:rsidR="002835EF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928376" w14:textId="77777777" w:rsidR="00C8495E" w:rsidRDefault="00C8495E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CA367C" w14:textId="77777777" w:rsidR="00C8495E" w:rsidRPr="0059415B" w:rsidRDefault="00C8495E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990D1C" w14:textId="1B55B88D" w:rsidR="0059415B" w:rsidRPr="0059415B" w:rsidRDefault="00F92C3F" w:rsidP="00C849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9415B">
        <w:rPr>
          <w:rFonts w:ascii="Times New Roman" w:hAnsi="Times New Roman"/>
          <w:b/>
          <w:bCs/>
          <w:sz w:val="28"/>
          <w:szCs w:val="28"/>
        </w:rPr>
        <w:t>П о л о ж е н и е</w:t>
      </w:r>
    </w:p>
    <w:p w14:paraId="4798D1C0" w14:textId="6DF3968F" w:rsidR="00023164" w:rsidRPr="0059415B" w:rsidRDefault="00F92C3F" w:rsidP="00C849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bookmarkStart w:id="2" w:name="_GoBack"/>
      <w:r>
        <w:rPr>
          <w:rFonts w:ascii="Times New Roman" w:hAnsi="Times New Roman"/>
          <w:b/>
          <w:bCs/>
          <w:sz w:val="28"/>
          <w:szCs w:val="28"/>
        </w:rPr>
        <w:t>о</w:t>
      </w:r>
      <w:r w:rsidRPr="0059415B">
        <w:rPr>
          <w:rFonts w:ascii="Times New Roman" w:hAnsi="Times New Roman"/>
          <w:b/>
          <w:bCs/>
          <w:sz w:val="28"/>
          <w:szCs w:val="28"/>
        </w:rPr>
        <w:t xml:space="preserve"> порядке осуществления текущего контроля успеваемости</w:t>
      </w:r>
      <w:bookmarkEnd w:id="2"/>
      <w:r w:rsidRPr="0059415B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Pr="0059415B">
        <w:rPr>
          <w:rFonts w:ascii="Times New Roman" w:hAnsi="Times New Roman"/>
          <w:b/>
          <w:color w:val="0D0D0D"/>
          <w:sz w:val="28"/>
          <w:szCs w:val="28"/>
        </w:rPr>
        <w:t xml:space="preserve"> автономной некоммерческой профессиональной образовательной организации «</w:t>
      </w:r>
      <w:r>
        <w:rPr>
          <w:rFonts w:ascii="Times New Roman" w:hAnsi="Times New Roman"/>
          <w:b/>
          <w:color w:val="0D0D0D"/>
          <w:sz w:val="28"/>
          <w:szCs w:val="28"/>
        </w:rPr>
        <w:t>У</w:t>
      </w:r>
      <w:r w:rsidRPr="0059415B">
        <w:rPr>
          <w:rFonts w:ascii="Times New Roman" w:hAnsi="Times New Roman"/>
          <w:b/>
          <w:color w:val="0D0D0D"/>
          <w:sz w:val="28"/>
          <w:szCs w:val="28"/>
        </w:rPr>
        <w:t>ниверситет профессионального образования»</w:t>
      </w:r>
    </w:p>
    <w:p w14:paraId="4CB37FC7" w14:textId="77777777" w:rsidR="00577086" w:rsidRPr="0059415B" w:rsidRDefault="00577086" w:rsidP="00C8495E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59415B">
        <w:rPr>
          <w:rFonts w:ascii="Times New Roman" w:hAnsi="Times New Roman"/>
          <w:b/>
          <w:color w:val="0D0D0D"/>
          <w:sz w:val="28"/>
          <w:szCs w:val="28"/>
        </w:rPr>
        <w:t>(новая редакция)</w:t>
      </w:r>
    </w:p>
    <w:p w14:paraId="1D39C4A5" w14:textId="77777777" w:rsidR="00577086" w:rsidRPr="0059415B" w:rsidRDefault="00577086" w:rsidP="00C849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9AF21" w14:textId="77777777" w:rsidR="003063E8" w:rsidRPr="0059415B" w:rsidRDefault="003063E8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5C005FE0" w14:textId="77777777" w:rsidR="004C06F1" w:rsidRPr="0059415B" w:rsidRDefault="004C06F1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156AFAE1" w14:textId="77777777" w:rsidR="003063E8" w:rsidRPr="0059415B" w:rsidRDefault="003063E8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44274FCC" w14:textId="77777777" w:rsidR="003063E8" w:rsidRPr="0059415B" w:rsidRDefault="003063E8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32D1895" w14:textId="77777777" w:rsidR="003063E8" w:rsidRPr="0059415B" w:rsidRDefault="003063E8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6414CCF1" w14:textId="77777777" w:rsidR="003063E8" w:rsidRPr="0059415B" w:rsidRDefault="003063E8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0D0717F7" w14:textId="77777777" w:rsidR="00577086" w:rsidRPr="0059415B" w:rsidRDefault="00577086" w:rsidP="00C8495E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59415B">
        <w:rPr>
          <w:rFonts w:ascii="Times New Roman" w:hAnsi="Times New Roman"/>
          <w:b/>
          <w:snapToGrid w:val="0"/>
          <w:sz w:val="28"/>
          <w:szCs w:val="28"/>
        </w:rPr>
        <w:t xml:space="preserve">г. </w:t>
      </w:r>
      <w:r w:rsidR="00663245" w:rsidRPr="0059415B">
        <w:rPr>
          <w:rFonts w:ascii="Times New Roman" w:hAnsi="Times New Roman"/>
          <w:b/>
          <w:snapToGrid w:val="0"/>
          <w:sz w:val="28"/>
          <w:szCs w:val="28"/>
        </w:rPr>
        <w:t>Краснодар</w:t>
      </w:r>
    </w:p>
    <w:p w14:paraId="642F0D1C" w14:textId="77777777" w:rsidR="002835EF" w:rsidRPr="0059415B" w:rsidRDefault="00D76B29" w:rsidP="00C849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9415B">
        <w:rPr>
          <w:rFonts w:ascii="Times New Roman" w:hAnsi="Times New Roman"/>
          <w:b/>
          <w:bCs/>
          <w:sz w:val="28"/>
          <w:szCs w:val="28"/>
        </w:rPr>
        <w:t>20</w:t>
      </w:r>
      <w:r w:rsidR="000F4A93" w:rsidRPr="0059415B">
        <w:rPr>
          <w:rFonts w:ascii="Times New Roman" w:hAnsi="Times New Roman"/>
          <w:b/>
          <w:bCs/>
          <w:sz w:val="28"/>
          <w:szCs w:val="28"/>
        </w:rPr>
        <w:t>2</w:t>
      </w:r>
      <w:r w:rsidR="00C8495E">
        <w:rPr>
          <w:rFonts w:ascii="Times New Roman" w:hAnsi="Times New Roman"/>
          <w:b/>
          <w:bCs/>
          <w:sz w:val="28"/>
          <w:szCs w:val="28"/>
        </w:rPr>
        <w:t>4</w:t>
      </w:r>
      <w:r w:rsidR="00A81838" w:rsidRPr="005941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9415B">
        <w:rPr>
          <w:rFonts w:ascii="Times New Roman" w:hAnsi="Times New Roman"/>
          <w:b/>
          <w:bCs/>
          <w:sz w:val="28"/>
          <w:szCs w:val="28"/>
        </w:rPr>
        <w:t>г.</w:t>
      </w:r>
      <w:r w:rsidR="0059415B">
        <w:rPr>
          <w:rFonts w:ascii="Times New Roman" w:hAnsi="Times New Roman"/>
          <w:b/>
          <w:bCs/>
          <w:sz w:val="28"/>
          <w:szCs w:val="28"/>
        </w:rPr>
        <w:br w:type="page"/>
      </w:r>
      <w:r w:rsidR="002835EF" w:rsidRPr="0059415B">
        <w:rPr>
          <w:rFonts w:ascii="Times New Roman" w:hAnsi="Times New Roman"/>
          <w:b/>
          <w:bCs/>
          <w:sz w:val="28"/>
          <w:szCs w:val="28"/>
        </w:rPr>
        <w:lastRenderedPageBreak/>
        <w:t>1.</w:t>
      </w:r>
      <w:r w:rsidR="002835EF" w:rsidRPr="0059415B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="002835EF" w:rsidRPr="0059415B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7C16D5B7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1.1.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Настоящее Положение разработано в соответствии с Федеральным Законом от 29 декабря 2012</w:t>
      </w:r>
      <w:r w:rsidR="00537B3B" w:rsidRPr="005941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г. № 273-ФЗ «Об образовании в Российской Федерации», </w:t>
      </w:r>
      <w:r w:rsidR="000D31AD" w:rsidRPr="0059415B">
        <w:rPr>
          <w:rFonts w:ascii="Times New Roman" w:hAnsi="Times New Roman"/>
          <w:bCs/>
          <w:sz w:val="28"/>
          <w:szCs w:val="28"/>
        </w:rPr>
        <w:t>п</w:t>
      </w:r>
      <w:r w:rsidR="000D31AD" w:rsidRPr="0059415B">
        <w:rPr>
          <w:rFonts w:ascii="Times New Roman" w:hAnsi="Times New Roman"/>
          <w:kern w:val="36"/>
          <w:sz w:val="28"/>
          <w:szCs w:val="28"/>
        </w:rPr>
        <w:t>риказом Министерства просвещения Российской Федерации от 26 августа 2020 г. № 438</w:t>
      </w:r>
      <w:r w:rsidR="000D31AD" w:rsidRPr="0059415B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программам профессионального обучения», </w:t>
      </w:r>
      <w:r w:rsidR="0023441D" w:rsidRPr="0059415B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программам»,</w:t>
      </w:r>
      <w:r w:rsidR="0023441D" w:rsidRPr="0059415B">
        <w:rPr>
          <w:rFonts w:ascii="Times New Roman" w:hAnsi="Times New Roman"/>
          <w:bCs/>
          <w:sz w:val="28"/>
          <w:szCs w:val="28"/>
        </w:rPr>
        <w:t xml:space="preserve"> приказом Министерства просвещения Российской Федерации от 9 ноября 2018 г. № 196 «Об утверждении </w:t>
      </w:r>
      <w:r w:rsidR="0023441D" w:rsidRPr="0059415B">
        <w:rPr>
          <w:rFonts w:ascii="Times New Roman" w:hAnsi="Times New Roman"/>
          <w:sz w:val="28"/>
          <w:szCs w:val="28"/>
        </w:rPr>
        <w:t>Порядка организации и осуществления образовательной деятельности по</w:t>
      </w:r>
      <w:r w:rsidR="0023441D" w:rsidRPr="0059415B">
        <w:rPr>
          <w:rFonts w:ascii="Times New Roman" w:hAnsi="Times New Roman"/>
          <w:bCs/>
          <w:sz w:val="28"/>
          <w:szCs w:val="28"/>
        </w:rPr>
        <w:t xml:space="preserve"> дополнительным общеобразовательным программам», 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иными нормативными актами Российской Федерации и </w:t>
      </w:r>
      <w:r w:rsidR="0023441D" w:rsidRPr="0059415B">
        <w:rPr>
          <w:rFonts w:ascii="Times New Roman" w:hAnsi="Times New Roman"/>
          <w:color w:val="000000"/>
          <w:sz w:val="28"/>
          <w:szCs w:val="28"/>
        </w:rPr>
        <w:t>Краснодарского края,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Уставом</w:t>
      </w:r>
      <w:r w:rsidR="00600A98" w:rsidRPr="0059415B">
        <w:rPr>
          <w:rFonts w:ascii="Times New Roman" w:hAnsi="Times New Roman"/>
          <w:sz w:val="28"/>
          <w:szCs w:val="28"/>
        </w:rPr>
        <w:t xml:space="preserve"> Автономной некоммерческой профессиональной образовательной организации «Университет профессионального образования» (далее - АНПОО Университет профессионального образования</w:t>
      </w:r>
      <w:r w:rsidR="00191682" w:rsidRPr="0059415B">
        <w:rPr>
          <w:rFonts w:ascii="Times New Roman" w:hAnsi="Times New Roman"/>
          <w:sz w:val="28"/>
          <w:szCs w:val="28"/>
        </w:rPr>
        <w:t>)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311D8ED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1.2.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Положение регламентирует формы, порядок организации и проведения текущего контроля успеваемости. </w:t>
      </w:r>
    </w:p>
    <w:p w14:paraId="2EBBB0EC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1.3.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Положение является локальным актом</w:t>
      </w:r>
      <w:r w:rsidR="00BB36AE" w:rsidRPr="0059415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59415B">
        <w:rPr>
          <w:rFonts w:ascii="Times New Roman" w:hAnsi="Times New Roman"/>
          <w:sz w:val="28"/>
          <w:szCs w:val="28"/>
        </w:rPr>
        <w:t xml:space="preserve">, утверждено приказом </w:t>
      </w:r>
      <w:r w:rsidR="001F69E1" w:rsidRPr="0059415B">
        <w:rPr>
          <w:rFonts w:ascii="Times New Roman" w:hAnsi="Times New Roman"/>
          <w:sz w:val="28"/>
          <w:szCs w:val="28"/>
        </w:rPr>
        <w:t>директора</w:t>
      </w:r>
      <w:r w:rsidRPr="0059415B">
        <w:rPr>
          <w:rFonts w:ascii="Times New Roman" w:hAnsi="Times New Roman"/>
          <w:sz w:val="28"/>
          <w:szCs w:val="28"/>
        </w:rPr>
        <w:t xml:space="preserve">, его действие распространяется на всех </w:t>
      </w:r>
      <w:r w:rsidR="0023441D" w:rsidRPr="0059415B">
        <w:rPr>
          <w:rFonts w:ascii="Times New Roman" w:hAnsi="Times New Roman"/>
          <w:sz w:val="28"/>
          <w:szCs w:val="28"/>
        </w:rPr>
        <w:t xml:space="preserve">педагогических работников и </w:t>
      </w:r>
      <w:r w:rsidRPr="0059415B">
        <w:rPr>
          <w:rFonts w:ascii="Times New Roman" w:hAnsi="Times New Roman"/>
          <w:sz w:val="28"/>
          <w:szCs w:val="28"/>
        </w:rPr>
        <w:t>обучающихся в</w:t>
      </w:r>
      <w:r w:rsidR="00BB36AE" w:rsidRPr="0059415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59415B">
        <w:rPr>
          <w:rFonts w:ascii="Times New Roman" w:hAnsi="Times New Roman"/>
          <w:sz w:val="28"/>
          <w:szCs w:val="28"/>
        </w:rPr>
        <w:t>.</w:t>
      </w:r>
    </w:p>
    <w:p w14:paraId="717F29B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716053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415B">
        <w:rPr>
          <w:rFonts w:ascii="Times New Roman" w:hAnsi="Times New Roman"/>
          <w:b/>
          <w:bCs/>
          <w:sz w:val="28"/>
          <w:szCs w:val="28"/>
        </w:rPr>
        <w:t>2.</w:t>
      </w:r>
      <w:r w:rsidRPr="0059415B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b/>
          <w:bCs/>
          <w:sz w:val="28"/>
          <w:szCs w:val="28"/>
        </w:rPr>
        <w:t>Понятие, цель и задачи текущего контроля успеваемости</w:t>
      </w:r>
    </w:p>
    <w:p w14:paraId="36892532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2.1.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Текущий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контроль успеваемости – это систематическая проверка получаемых знаний и практических навыков </w:t>
      </w:r>
      <w:r w:rsidR="0059415B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, а также форма оценки качества освоения </w:t>
      </w:r>
      <w:r w:rsidR="0059415B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образовательных программ.</w:t>
      </w:r>
    </w:p>
    <w:p w14:paraId="4664CF39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2.2.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Текущий контроль успеваемости обеспечивает </w:t>
      </w:r>
      <w:hyperlink r:id="rId7" w:history="1">
        <w:r w:rsidRPr="0059415B">
          <w:rPr>
            <w:rFonts w:ascii="Times New Roman" w:hAnsi="Times New Roman"/>
            <w:sz w:val="28"/>
            <w:szCs w:val="28"/>
          </w:rPr>
          <w:t xml:space="preserve">оперативное </w:t>
        </w:r>
        <w:r w:rsidRPr="0059415B">
          <w:rPr>
            <w:rFonts w:ascii="Times New Roman" w:hAnsi="Times New Roman"/>
            <w:sz w:val="28"/>
            <w:szCs w:val="28"/>
          </w:rPr>
          <w:lastRenderedPageBreak/>
          <w:t>управление</w:t>
        </w:r>
      </w:hyperlink>
      <w:r w:rsidRPr="0059415B">
        <w:rPr>
          <w:rFonts w:ascii="Times New Roman" w:hAnsi="Times New Roman"/>
          <w:sz w:val="28"/>
          <w:szCs w:val="28"/>
        </w:rPr>
        <w:t xml:space="preserve"> образовательной деятельностью </w:t>
      </w:r>
      <w:r w:rsidR="0059415B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sz w:val="28"/>
          <w:szCs w:val="28"/>
        </w:rPr>
        <w:t>, ее корректировку.</w:t>
      </w:r>
    </w:p>
    <w:p w14:paraId="246E924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2.3.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Целью текущего контроля успеваемости является оценка степени соответствия качества образования </w:t>
      </w:r>
      <w:r w:rsidR="0059415B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63E8" w:rsidRPr="0059415B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r w:rsidRPr="0059415B">
        <w:rPr>
          <w:rFonts w:ascii="Times New Roman" w:hAnsi="Times New Roman"/>
          <w:color w:val="000000"/>
          <w:sz w:val="28"/>
          <w:szCs w:val="28"/>
        </w:rPr>
        <w:t>государственны</w:t>
      </w:r>
      <w:r w:rsidR="003063E8" w:rsidRPr="0059415B">
        <w:rPr>
          <w:rFonts w:ascii="Times New Roman" w:hAnsi="Times New Roman"/>
          <w:color w:val="000000"/>
          <w:sz w:val="28"/>
          <w:szCs w:val="28"/>
        </w:rPr>
        <w:t>м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требовани</w:t>
      </w:r>
      <w:r w:rsidR="003063E8" w:rsidRPr="0059415B">
        <w:rPr>
          <w:rFonts w:ascii="Times New Roman" w:hAnsi="Times New Roman"/>
          <w:color w:val="000000"/>
          <w:sz w:val="28"/>
          <w:szCs w:val="28"/>
        </w:rPr>
        <w:t>ям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063E8" w:rsidRPr="0059415B">
        <w:rPr>
          <w:rFonts w:ascii="Times New Roman" w:hAnsi="Times New Roman"/>
          <w:color w:val="000000"/>
          <w:sz w:val="28"/>
          <w:szCs w:val="28"/>
        </w:rPr>
        <w:t>требованиям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профессиональных стандартов. </w:t>
      </w:r>
    </w:p>
    <w:p w14:paraId="40EF7096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2.4.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Основными задачами текущего контроля успеваемости являются: </w:t>
      </w:r>
    </w:p>
    <w:p w14:paraId="3CBEF173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проверка хода и качества усвоения учебного материала </w:t>
      </w:r>
      <w:r w:rsidR="0059415B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>;</w:t>
      </w:r>
    </w:p>
    <w:p w14:paraId="0441A325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приобретение и развитие навыков самостоятельной работы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>;</w:t>
      </w:r>
    </w:p>
    <w:p w14:paraId="651C782A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совершенствование методики проведения занятий;</w:t>
      </w:r>
    </w:p>
    <w:p w14:paraId="103AC62B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упрочение обратной связи между преподавателем и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>.</w:t>
      </w:r>
    </w:p>
    <w:p w14:paraId="39D10A1B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2.5.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Текущий контроль успеваемости в процессе преподавания учебного материала включает:</w:t>
      </w:r>
    </w:p>
    <w:p w14:paraId="237D8746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оценку усвоения теоретического материала;</w:t>
      </w:r>
    </w:p>
    <w:p w14:paraId="21BB5DA0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оценку выполнения лабораторных и практических работ;</w:t>
      </w:r>
    </w:p>
    <w:p w14:paraId="2C038AC2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оценку выполнения контрольных работ;</w:t>
      </w:r>
    </w:p>
    <w:p w14:paraId="1EEF00D5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оценку выполнения самостоятельных работ. </w:t>
      </w:r>
    </w:p>
    <w:p w14:paraId="51FFA260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2.6.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Проведение текущего контроля успеваемости предполагает:</w:t>
      </w:r>
    </w:p>
    <w:p w14:paraId="57052327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на уровне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– оценивание достижений в образовательной деятельности, степени освоения общих и профессиональных компетенций;</w:t>
      </w:r>
    </w:p>
    <w:p w14:paraId="7B2266A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на уровне преподавателя – оценивание результативности </w:t>
      </w:r>
      <w:hyperlink r:id="rId8" w:history="1">
        <w:r w:rsidRPr="0059415B">
          <w:rPr>
            <w:rFonts w:ascii="Times New Roman" w:hAnsi="Times New Roman"/>
            <w:sz w:val="28"/>
            <w:szCs w:val="28"/>
            <w:highlight w:val="white"/>
          </w:rPr>
          <w:t>профессионально-педагогической деятельности</w:t>
        </w:r>
      </w:hyperlink>
      <w:r w:rsidRPr="0059415B">
        <w:rPr>
          <w:rFonts w:ascii="Times New Roman" w:hAnsi="Times New Roman"/>
          <w:sz w:val="28"/>
          <w:szCs w:val="28"/>
          <w:highlight w:val="white"/>
        </w:rPr>
        <w:t>, эффективности созданных педагогических услови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й;</w:t>
      </w:r>
    </w:p>
    <w:p w14:paraId="71CA2768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на уровне администрации – оценивание результативности деятельности</w:t>
      </w:r>
      <w:r w:rsidR="00BB36AE" w:rsidRPr="0059415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59415B">
        <w:rPr>
          <w:rFonts w:ascii="Times New Roman" w:hAnsi="Times New Roman"/>
          <w:color w:val="000000"/>
          <w:sz w:val="28"/>
          <w:szCs w:val="28"/>
          <w:highlight w:val="white"/>
        </w:rPr>
        <w:t>, состояния образовательного процесса, условий образовательного взаимодействия.</w:t>
      </w:r>
      <w:r w:rsidRPr="0059415B">
        <w:rPr>
          <w:rFonts w:ascii="Times New Roman" w:hAnsi="Times New Roman"/>
          <w:sz w:val="28"/>
          <w:szCs w:val="28"/>
          <w:highlight w:val="white"/>
        </w:rPr>
        <w:t xml:space="preserve"> </w:t>
      </w:r>
    </w:p>
    <w:p w14:paraId="7356A6E8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59415B">
        <w:rPr>
          <w:rFonts w:ascii="Times New Roman" w:hAnsi="Times New Roman"/>
          <w:sz w:val="28"/>
          <w:szCs w:val="28"/>
          <w:highlight w:val="white"/>
        </w:rPr>
        <w:t>2.7.</w:t>
      </w:r>
      <w:r w:rsidRPr="0059415B">
        <w:rPr>
          <w:rFonts w:ascii="Times New Roman" w:hAnsi="Times New Roman"/>
          <w:sz w:val="28"/>
          <w:szCs w:val="28"/>
          <w:highlight w:val="white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  <w:highlight w:val="white"/>
        </w:rPr>
        <w:t xml:space="preserve">Результаты текущего контроля успеваемости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sz w:val="28"/>
          <w:szCs w:val="28"/>
          <w:highlight w:val="white"/>
        </w:rPr>
        <w:t xml:space="preserve"> служат основой для промежуточной аттестации: получения зачета по учебной дисциплине, междисциплинарному курсу, учебной практике или допуска к </w:t>
      </w:r>
      <w:r w:rsidRPr="0059415B">
        <w:rPr>
          <w:rFonts w:ascii="Times New Roman" w:hAnsi="Times New Roman"/>
          <w:sz w:val="28"/>
          <w:szCs w:val="28"/>
          <w:highlight w:val="white"/>
        </w:rPr>
        <w:lastRenderedPageBreak/>
        <w:t xml:space="preserve">экзамену по учебной дисциплине, междисциплинарному курсу. </w:t>
      </w:r>
    </w:p>
    <w:p w14:paraId="5E4E024C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1BB0CBA" w14:textId="77777777" w:rsidR="002835EF" w:rsidRPr="0059415B" w:rsidRDefault="002835EF" w:rsidP="00F0121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415B">
        <w:rPr>
          <w:rFonts w:ascii="Times New Roman" w:hAnsi="Times New Roman"/>
          <w:b/>
          <w:bCs/>
          <w:sz w:val="28"/>
          <w:szCs w:val="28"/>
        </w:rPr>
        <w:t>3.</w:t>
      </w:r>
      <w:r w:rsidRPr="0059415B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b/>
          <w:bCs/>
          <w:sz w:val="28"/>
          <w:szCs w:val="28"/>
        </w:rPr>
        <w:t>Порядок осуществления текущего контроля успеваемости</w:t>
      </w:r>
    </w:p>
    <w:p w14:paraId="2FE423B9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3.1.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Текущий учет успеваемости осуществляется для всех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в процессе освоения образовательных программ. </w:t>
      </w:r>
    </w:p>
    <w:p w14:paraId="5E3B3643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3.2.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Текущий контроль успеваемости проводится преподавателями, работающими в конкретной группе, самостоятельно. </w:t>
      </w:r>
      <w:r w:rsidR="009862DB" w:rsidRPr="0059415B">
        <w:rPr>
          <w:rFonts w:ascii="Times New Roman" w:hAnsi="Times New Roman"/>
          <w:sz w:val="28"/>
          <w:szCs w:val="28"/>
        </w:rPr>
        <w:t>Д</w:t>
      </w:r>
      <w:r w:rsidRPr="0059415B">
        <w:rPr>
          <w:rFonts w:ascii="Times New Roman" w:hAnsi="Times New Roman"/>
          <w:sz w:val="28"/>
          <w:szCs w:val="28"/>
        </w:rPr>
        <w:t>иректор</w:t>
      </w:r>
      <w:r w:rsidR="00BB36AE" w:rsidRPr="0059415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59415B">
        <w:rPr>
          <w:rFonts w:ascii="Times New Roman" w:hAnsi="Times New Roman"/>
          <w:sz w:val="28"/>
          <w:szCs w:val="28"/>
        </w:rPr>
        <w:t>, заместитель</w:t>
      </w:r>
      <w:r w:rsidR="00026BA4" w:rsidRPr="0059415B">
        <w:rPr>
          <w:rFonts w:ascii="Times New Roman" w:hAnsi="Times New Roman"/>
          <w:sz w:val="28"/>
          <w:szCs w:val="28"/>
        </w:rPr>
        <w:t xml:space="preserve"> </w:t>
      </w:r>
      <w:r w:rsidRPr="0059415B">
        <w:rPr>
          <w:rFonts w:ascii="Times New Roman" w:hAnsi="Times New Roman"/>
          <w:sz w:val="28"/>
          <w:szCs w:val="28"/>
        </w:rPr>
        <w:t>директора, методист могут присутствовать на занятиях с целью осуществления общего контроля за результатами обучения.</w:t>
      </w:r>
    </w:p>
    <w:p w14:paraId="209DA22D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3.3.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Текущий контроль успеваемости проводится в пределах учебного времени, отведенного на соответствующую учебную дисциплину, и проводится на любом из видов учебных занятий.</w:t>
      </w:r>
    </w:p>
    <w:p w14:paraId="5A635929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3.4.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Формы и методы текущего контроля выбираются преподавателем, мастером производственного обучения исходя из специфики содержания обучения, формируемых общих и профессиональных компетенций. </w:t>
      </w:r>
    </w:p>
    <w:p w14:paraId="3060584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3.5.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Педагог обеспечивает разработку и формирование перечня заданий, используемых для проведения текущего контроля качества обучения, позволяющего оценить знания, умения и освоенные компетенции. </w:t>
      </w:r>
    </w:p>
    <w:p w14:paraId="7B287D14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3.6.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В рамках текущего контроля успеваемости педагог обязан производить учет посещения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sz w:val="28"/>
          <w:szCs w:val="28"/>
        </w:rPr>
        <w:t xml:space="preserve"> всех видов аудиторных занятий, предусмотренных рабочей программой учебной дисциплины, профессионального модуля.</w:t>
      </w:r>
    </w:p>
    <w:p w14:paraId="5B5352D0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3.7.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В</w:t>
      </w:r>
      <w:r w:rsidR="00BB36AE" w:rsidRPr="0059415B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могут применяться следующие виды текущего контроля успеваемости:</w:t>
      </w:r>
    </w:p>
    <w:p w14:paraId="269CDACB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входной контроль;</w:t>
      </w:r>
    </w:p>
    <w:p w14:paraId="6A82606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рубежный контроль;</w:t>
      </w:r>
    </w:p>
    <w:p w14:paraId="26BA4F21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-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>итоговый контроль.</w:t>
      </w:r>
    </w:p>
    <w:p w14:paraId="547A5F6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lastRenderedPageBreak/>
        <w:t>3.7.1.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Входной контроль служит необходимой предпосылкой для успешного планирования и управления учебным процессом. Он позволяет определить наличный (исходный) уровень сформированности общих и профессиональных компетенций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>, ориентироваться на допустимую сложность учебного материала. Входной контроль проводится по всем изучаемым учебным дисциплинам, междисциплинарным курсам в течение первой недели с начала изучения учебной дисциплины. На основании данных входного контроля преподаватель</w:t>
      </w:r>
      <w:r w:rsidRPr="0059415B">
        <w:rPr>
          <w:rFonts w:ascii="Times New Roman" w:hAnsi="Times New Roman"/>
          <w:sz w:val="28"/>
          <w:szCs w:val="28"/>
        </w:rPr>
        <w:t xml:space="preserve"> 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вносит коррективы в ход изучения учебной дисциплины, междисциплинарного курса, определяет, каким разделам рабочей </w:t>
      </w:r>
      <w:hyperlink r:id="rId9" w:history="1">
        <w:r w:rsidRPr="0059415B">
          <w:rPr>
            <w:rFonts w:ascii="Times New Roman" w:hAnsi="Times New Roman"/>
            <w:sz w:val="28"/>
            <w:szCs w:val="28"/>
          </w:rPr>
          <w:t>учебной программы</w:t>
        </w:r>
      </w:hyperlink>
      <w:r w:rsidRPr="0059415B">
        <w:rPr>
          <w:rFonts w:ascii="Times New Roman" w:hAnsi="Times New Roman"/>
          <w:sz w:val="28"/>
          <w:szCs w:val="28"/>
        </w:rPr>
        <w:t xml:space="preserve"> с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ледует уделить больше внимания на занятиях с конкретной группой, намечает пути устранения выявленных пробелов в знаниях и умениях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>.</w:t>
      </w:r>
    </w:p>
    <w:p w14:paraId="75ABF2DF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3.7.2.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Рубежный контроль позволяет определить качество изучения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учебного материала по разделам, темам учебной дисциплины, междисциплинарного курса. Ведущая задача рубежного контроля – управление учебной деятельностью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и ее корректировка. Другими важными задачами рубежного контроля является стимулирование регулярной, целенаправленной работы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, активизация их </w:t>
      </w:r>
      <w:hyperlink r:id="rId10" w:history="1">
        <w:r w:rsidRPr="0059415B">
          <w:rPr>
            <w:rFonts w:ascii="Times New Roman" w:hAnsi="Times New Roman"/>
            <w:sz w:val="28"/>
            <w:szCs w:val="28"/>
          </w:rPr>
          <w:t>познавательной деятельности</w:t>
        </w:r>
      </w:hyperlink>
      <w:r w:rsidRPr="0059415B">
        <w:rPr>
          <w:rFonts w:ascii="Times New Roman" w:hAnsi="Times New Roman"/>
          <w:sz w:val="28"/>
          <w:szCs w:val="28"/>
        </w:rPr>
        <w:t>; оп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ределение уровня овладения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умениями самостоятельной работы, создание условий для их формирования. Рубежный контроль может проводиться несколько раз в процессе изучения учебной дисциплины.</w:t>
      </w:r>
    </w:p>
    <w:p w14:paraId="60915523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Рубежный контроль может иметь следующие формы:</w:t>
      </w:r>
    </w:p>
    <w:p w14:paraId="427C10EF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– устный опрос;</w:t>
      </w:r>
    </w:p>
    <w:p w14:paraId="2CA265E9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 xml:space="preserve">– проведение </w:t>
      </w:r>
      <w:proofErr w:type="spellStart"/>
      <w:r w:rsidRPr="0059415B">
        <w:rPr>
          <w:rFonts w:ascii="Times New Roman" w:hAnsi="Times New Roman"/>
          <w:color w:val="000000"/>
          <w:sz w:val="28"/>
          <w:szCs w:val="28"/>
        </w:rPr>
        <w:t>срезовых</w:t>
      </w:r>
      <w:proofErr w:type="spellEnd"/>
      <w:r w:rsidRPr="0059415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1" w:history="1">
        <w:r w:rsidRPr="0059415B">
          <w:rPr>
            <w:rFonts w:ascii="Times New Roman" w:hAnsi="Times New Roman"/>
            <w:sz w:val="28"/>
            <w:szCs w:val="28"/>
          </w:rPr>
          <w:t>контрольных работ</w:t>
        </w:r>
      </w:hyperlink>
      <w:r w:rsidRPr="0059415B">
        <w:rPr>
          <w:rFonts w:ascii="Times New Roman" w:hAnsi="Times New Roman"/>
          <w:color w:val="000000"/>
          <w:sz w:val="28"/>
          <w:szCs w:val="28"/>
        </w:rPr>
        <w:t>;</w:t>
      </w:r>
    </w:p>
    <w:p w14:paraId="6D2C6140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– проверка выполнения домашних заданий;</w:t>
      </w:r>
    </w:p>
    <w:p w14:paraId="5A9BCAA3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– проверка выполнения индивидуальных заданий;</w:t>
      </w:r>
    </w:p>
    <w:p w14:paraId="25B9A8C2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– проверка рефератов, эссе;</w:t>
      </w:r>
    </w:p>
    <w:p w14:paraId="5E8BD046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lastRenderedPageBreak/>
        <w:t xml:space="preserve">– защита лабораторных и </w:t>
      </w:r>
      <w:hyperlink r:id="rId12" w:history="1">
        <w:r w:rsidRPr="0059415B">
          <w:rPr>
            <w:rFonts w:ascii="Times New Roman" w:hAnsi="Times New Roman"/>
            <w:sz w:val="28"/>
            <w:szCs w:val="28"/>
          </w:rPr>
          <w:t>практических работ</w:t>
        </w:r>
      </w:hyperlink>
      <w:r w:rsidRPr="0059415B">
        <w:rPr>
          <w:rFonts w:ascii="Times New Roman" w:hAnsi="Times New Roman"/>
          <w:sz w:val="28"/>
          <w:szCs w:val="28"/>
        </w:rPr>
        <w:t>;</w:t>
      </w:r>
    </w:p>
    <w:p w14:paraId="34C1F74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– тестирование и др.</w:t>
      </w:r>
    </w:p>
    <w:p w14:paraId="10393811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3.7.3.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Итоговый контроль направлен на выявление степени овладения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слушателями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системой знаний, умений и навыков (компетенций), полученных в процессе изучения учебной дисциплины, междисциплинарного курса. Итоговый контроль осуществляется в конце изучения учебной дисциплины, междисциплинарного курса в случае, если рабочим учебным планом не предусмотрена </w:t>
      </w:r>
      <w:r w:rsidR="003063E8" w:rsidRPr="0059415B">
        <w:rPr>
          <w:rFonts w:ascii="Times New Roman" w:hAnsi="Times New Roman"/>
          <w:color w:val="000000"/>
          <w:sz w:val="28"/>
          <w:szCs w:val="28"/>
        </w:rPr>
        <w:t>промежуточная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аттестация по данной учебной дисциплине.</w:t>
      </w:r>
    </w:p>
    <w:p w14:paraId="7E2897A6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3.8.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Слушатели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должны участвовать в мероприятиях текущего контроля успеваемости. В случае пропуска контрольного мероприятия (рубежного контроля)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слушатель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должен в индивидуальном порядке согласовать с преподавателем сроки и порядок своего участия в контрольном мероприятии.</w:t>
      </w:r>
    </w:p>
    <w:p w14:paraId="764EB356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3.9.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По каждой учебной дисциплине, междисциплинарному курсу к концу обучения у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должно быть количество оценок, позволяющее объективно оценить качество освоения им содержания учебной дисциплины, междисциплинарного курса.</w:t>
      </w:r>
    </w:p>
    <w:p w14:paraId="4442EA25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1D69AD" w14:textId="77777777" w:rsidR="002835EF" w:rsidRPr="0059415B" w:rsidRDefault="002835EF" w:rsidP="00F0121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415B">
        <w:rPr>
          <w:rFonts w:ascii="Times New Roman" w:hAnsi="Times New Roman"/>
          <w:b/>
          <w:bCs/>
          <w:sz w:val="28"/>
          <w:szCs w:val="28"/>
        </w:rPr>
        <w:t>4.</w:t>
      </w:r>
      <w:r w:rsidRPr="0059415B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b/>
          <w:bCs/>
          <w:sz w:val="28"/>
          <w:szCs w:val="28"/>
        </w:rPr>
        <w:t>Критерии оценивания знаний и умений по учебной дисциплине</w:t>
      </w:r>
    </w:p>
    <w:p w14:paraId="416C02B1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4.1.</w:t>
      </w:r>
      <w:r w:rsidRPr="0059415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Результаты текущего контроля успеваемости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color w:val="000000"/>
          <w:sz w:val="28"/>
          <w:szCs w:val="28"/>
        </w:rPr>
        <w:t xml:space="preserve"> фиксируются оценками.</w:t>
      </w:r>
    </w:p>
    <w:p w14:paraId="67B008E7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9415B">
        <w:rPr>
          <w:rFonts w:ascii="Times New Roman" w:hAnsi="Times New Roman"/>
          <w:color w:val="000000"/>
          <w:sz w:val="28"/>
          <w:szCs w:val="28"/>
        </w:rPr>
        <w:t>4.</w:t>
      </w:r>
      <w:r w:rsidRPr="0059415B">
        <w:rPr>
          <w:rFonts w:ascii="Times New Roman" w:hAnsi="Times New Roman"/>
          <w:sz w:val="28"/>
          <w:szCs w:val="28"/>
        </w:rPr>
        <w:t>2.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Результаты текущего контроля успеваемости на учебных занятиях оцениваются по пятибалльной системе и (или) по системе «зачтено» и заносятся в журналы учета учебных часов в колонку, соответствующую дню проведения учебного занятия, на котором осуществлялся текущий контроль.</w:t>
      </w:r>
    </w:p>
    <w:p w14:paraId="6752867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4.3.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Критерии оценки полученных знаний и эффективности учебной программы по устным ответам на контрольные вопросы:</w:t>
      </w:r>
    </w:p>
    <w:p w14:paraId="63FE8449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Оценка 5 («отлично») выставляется при условии точного и полного ответа на вопрос и ответа на дополнительные вопросы. При этом учитывается не </w:t>
      </w:r>
      <w:r w:rsidRPr="0059415B">
        <w:rPr>
          <w:rFonts w:ascii="Times New Roman" w:hAnsi="Times New Roman"/>
          <w:sz w:val="28"/>
          <w:szCs w:val="28"/>
        </w:rPr>
        <w:lastRenderedPageBreak/>
        <w:t xml:space="preserve">только объем ответа, но и умение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</w:t>
      </w:r>
      <w:r w:rsidRPr="0059415B">
        <w:rPr>
          <w:rFonts w:ascii="Times New Roman" w:hAnsi="Times New Roman"/>
          <w:sz w:val="28"/>
          <w:szCs w:val="28"/>
        </w:rPr>
        <w:t xml:space="preserve"> профессионально аргументировано излагать материал, иллюстрировать теоретические выводы примерами на практике. При изложении материала также оценивается умение строить логическое умозаключение.</w:t>
      </w:r>
    </w:p>
    <w:p w14:paraId="3625CFAB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Оценка 4 («хорошо») выставляется при условии правильного ответа на вопрос, но при незначительных неточностях ответа, которые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слушатель</w:t>
      </w:r>
      <w:r w:rsidR="00F01215" w:rsidRPr="0059415B">
        <w:rPr>
          <w:rFonts w:ascii="Times New Roman" w:hAnsi="Times New Roman"/>
          <w:sz w:val="28"/>
          <w:szCs w:val="28"/>
        </w:rPr>
        <w:t xml:space="preserve"> </w:t>
      </w:r>
      <w:r w:rsidRPr="0059415B">
        <w:rPr>
          <w:rFonts w:ascii="Times New Roman" w:hAnsi="Times New Roman"/>
          <w:sz w:val="28"/>
          <w:szCs w:val="28"/>
        </w:rPr>
        <w:t>восполняет, отвечая на дополнительные вопросы преподавателя, что позволяет восстановить целостную картину ответа.</w:t>
      </w:r>
    </w:p>
    <w:p w14:paraId="639CA338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Оценка 3 («удовлетворительно») выставляется при условии в основном правильного ответа на поставленные вопросы, но неспособности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</w:t>
      </w:r>
      <w:r w:rsidRPr="0059415B">
        <w:rPr>
          <w:rFonts w:ascii="Times New Roman" w:hAnsi="Times New Roman"/>
          <w:sz w:val="28"/>
          <w:szCs w:val="28"/>
        </w:rPr>
        <w:t xml:space="preserve"> ответить на дополнительные вопросы, нечеткости ответа.</w:t>
      </w:r>
    </w:p>
    <w:p w14:paraId="0B2E7BDB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Оценка 2 («неудовлетворительно») выставляется при условии неправильного ответа на поставленный вопрос, за несамостоятельную подготовку к ответу.</w:t>
      </w:r>
    </w:p>
    <w:p w14:paraId="1152323D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59415B">
        <w:rPr>
          <w:rFonts w:ascii="Times New Roman" w:hAnsi="Times New Roman"/>
          <w:sz w:val="28"/>
          <w:szCs w:val="28"/>
          <w:highlight w:val="white"/>
        </w:rPr>
        <w:t>4.4.</w:t>
      </w:r>
      <w:r w:rsidRPr="0059415B">
        <w:rPr>
          <w:rFonts w:ascii="Times New Roman" w:hAnsi="Times New Roman"/>
          <w:sz w:val="28"/>
          <w:szCs w:val="28"/>
          <w:highlight w:val="white"/>
          <w:lang w:val="en-US"/>
        </w:rPr>
        <w:t> </w:t>
      </w:r>
      <w:r w:rsidR="003063E8" w:rsidRPr="0059415B">
        <w:rPr>
          <w:rFonts w:ascii="Times New Roman" w:hAnsi="Times New Roman"/>
          <w:sz w:val="28"/>
          <w:szCs w:val="28"/>
          <w:highlight w:val="white"/>
        </w:rPr>
        <w:t>Оценивание</w:t>
      </w:r>
      <w:r w:rsidRPr="0059415B">
        <w:rPr>
          <w:rFonts w:ascii="Times New Roman" w:hAnsi="Times New Roman"/>
          <w:sz w:val="28"/>
          <w:szCs w:val="28"/>
          <w:highlight w:val="white"/>
        </w:rPr>
        <w:t xml:space="preserve"> полученных знаний и эффективности образовательной программы по результатам тестирования осуществляется в следующем порядке:</w:t>
      </w:r>
    </w:p>
    <w:p w14:paraId="195E120C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при правильных ответах на 100-95% вопросов выставляется оценка 5 («отлично»);</w:t>
      </w:r>
    </w:p>
    <w:p w14:paraId="48E71F90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при правильных ответах на 94-85% вопросов выставляется оценка 4 («хорошо»);</w:t>
      </w:r>
    </w:p>
    <w:p w14:paraId="65B2C2E8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при правильных ответах на 84-60% вопросов выставляется оценка 3 («удовлетворительно»);</w:t>
      </w:r>
    </w:p>
    <w:p w14:paraId="15EC3831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-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при правильных ответах меньше, чем на 60% вопросов выставляется оценка 2 («неудовлетворительно»)</w:t>
      </w:r>
      <w:r w:rsidR="00F01215">
        <w:rPr>
          <w:rFonts w:ascii="Times New Roman" w:hAnsi="Times New Roman"/>
          <w:sz w:val="28"/>
          <w:szCs w:val="28"/>
        </w:rPr>
        <w:t>.</w:t>
      </w:r>
    </w:p>
    <w:p w14:paraId="22347796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4.5.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="003063E8" w:rsidRPr="0059415B">
        <w:rPr>
          <w:rFonts w:ascii="Times New Roman" w:hAnsi="Times New Roman"/>
          <w:sz w:val="28"/>
          <w:szCs w:val="28"/>
        </w:rPr>
        <w:t>П</w:t>
      </w:r>
      <w:r w:rsidRPr="0059415B">
        <w:rPr>
          <w:rFonts w:ascii="Times New Roman" w:hAnsi="Times New Roman"/>
          <w:sz w:val="28"/>
          <w:szCs w:val="28"/>
        </w:rPr>
        <w:t>оложительно</w:t>
      </w:r>
      <w:r w:rsidR="003063E8" w:rsidRPr="0059415B">
        <w:rPr>
          <w:rFonts w:ascii="Times New Roman" w:hAnsi="Times New Roman"/>
          <w:sz w:val="28"/>
          <w:szCs w:val="28"/>
        </w:rPr>
        <w:t>е</w:t>
      </w:r>
      <w:r w:rsidRPr="0059415B">
        <w:rPr>
          <w:rFonts w:ascii="Times New Roman" w:hAnsi="Times New Roman"/>
          <w:sz w:val="28"/>
          <w:szCs w:val="28"/>
        </w:rPr>
        <w:t xml:space="preserve"> оценивани</w:t>
      </w:r>
      <w:r w:rsidR="003063E8" w:rsidRPr="0059415B">
        <w:rPr>
          <w:rFonts w:ascii="Times New Roman" w:hAnsi="Times New Roman"/>
          <w:sz w:val="28"/>
          <w:szCs w:val="28"/>
        </w:rPr>
        <w:t>е</w:t>
      </w:r>
      <w:r w:rsidRPr="0059415B">
        <w:rPr>
          <w:rFonts w:ascii="Times New Roman" w:hAnsi="Times New Roman"/>
          <w:sz w:val="28"/>
          <w:szCs w:val="28"/>
        </w:rPr>
        <w:t xml:space="preserve"> по системе зачет «зачтено» осуществляется при наличии правильных ответов не менее 75%.</w:t>
      </w:r>
    </w:p>
    <w:p w14:paraId="51DC696B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4.6.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>Критерии оценки полученных умений и эффективности учебной программы по выполнению практических заданий:</w:t>
      </w:r>
    </w:p>
    <w:p w14:paraId="0FC502FE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lastRenderedPageBreak/>
        <w:t xml:space="preserve">Практические задания позволяют оценить умения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слушателей</w:t>
      </w:r>
      <w:r w:rsidRPr="0059415B">
        <w:rPr>
          <w:rFonts w:ascii="Times New Roman" w:hAnsi="Times New Roman"/>
          <w:sz w:val="28"/>
          <w:szCs w:val="28"/>
        </w:rPr>
        <w:t>.</w:t>
      </w:r>
    </w:p>
    <w:p w14:paraId="14108AF1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Оценивание выполнения практического задания производится преподавателем визуальным способом по пятибалльной системе. При этом возможно использование шкалы штрафных баллов за ошибки при выполнении упражнений и заданий.</w:t>
      </w:r>
    </w:p>
    <w:p w14:paraId="59AEE9A9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415B">
        <w:rPr>
          <w:rFonts w:ascii="Times New Roman" w:hAnsi="Times New Roman"/>
          <w:sz w:val="28"/>
          <w:szCs w:val="28"/>
        </w:rPr>
        <w:t>4.7.</w:t>
      </w:r>
      <w:r w:rsidRPr="0059415B">
        <w:rPr>
          <w:rFonts w:ascii="Times New Roman" w:hAnsi="Times New Roman"/>
          <w:sz w:val="28"/>
          <w:szCs w:val="28"/>
          <w:lang w:val="en-US"/>
        </w:rPr>
        <w:t> </w:t>
      </w:r>
      <w:r w:rsidRPr="0059415B">
        <w:rPr>
          <w:rFonts w:ascii="Times New Roman" w:hAnsi="Times New Roman"/>
          <w:sz w:val="28"/>
          <w:szCs w:val="28"/>
        </w:rPr>
        <w:t xml:space="preserve">В период изучения дисциплины преподаватель ведет таблицу мониторинга качества знаний по всем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слушателям</w:t>
      </w:r>
      <w:r w:rsidRPr="0059415B">
        <w:rPr>
          <w:rFonts w:ascii="Times New Roman" w:hAnsi="Times New Roman"/>
          <w:sz w:val="28"/>
          <w:szCs w:val="28"/>
        </w:rPr>
        <w:t xml:space="preserve">, используя варианты компоновки билетов по пройденным темам, чтобы иметь возможность соотнести улучшение или ухудшение качества знаний индивидуально по каждому </w:t>
      </w:r>
      <w:r w:rsidR="00F01215">
        <w:rPr>
          <w:rFonts w:ascii="Times New Roman" w:hAnsi="Times New Roman"/>
          <w:color w:val="000000"/>
          <w:sz w:val="28"/>
          <w:szCs w:val="28"/>
        </w:rPr>
        <w:t>слушателю</w:t>
      </w:r>
      <w:r w:rsidRPr="0059415B">
        <w:rPr>
          <w:rFonts w:ascii="Times New Roman" w:hAnsi="Times New Roman"/>
          <w:sz w:val="28"/>
          <w:szCs w:val="28"/>
        </w:rPr>
        <w:t xml:space="preserve"> и принять решение о выставлении оценки текущей успеваемости. </w:t>
      </w:r>
    </w:p>
    <w:p w14:paraId="2646D562" w14:textId="77777777" w:rsidR="002835EF" w:rsidRPr="0059415B" w:rsidRDefault="002835EF" w:rsidP="0059415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2835EF" w:rsidRPr="0059415B" w:rsidSect="002E6774">
      <w:footerReference w:type="default" r:id="rId13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2C1FD" w14:textId="77777777" w:rsidR="007C4556" w:rsidRDefault="007C4556" w:rsidP="004C06F1">
      <w:pPr>
        <w:spacing w:after="0" w:line="240" w:lineRule="auto"/>
      </w:pPr>
      <w:r>
        <w:separator/>
      </w:r>
    </w:p>
  </w:endnote>
  <w:endnote w:type="continuationSeparator" w:id="0">
    <w:p w14:paraId="119A280D" w14:textId="77777777" w:rsidR="007C4556" w:rsidRDefault="007C4556" w:rsidP="004C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A27F0" w14:textId="77777777" w:rsidR="002E6774" w:rsidRDefault="002E677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F4B13B4" w14:textId="77777777" w:rsidR="004C06F1" w:rsidRDefault="004C06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BBE60" w14:textId="77777777" w:rsidR="007C4556" w:rsidRDefault="007C4556" w:rsidP="004C06F1">
      <w:pPr>
        <w:spacing w:after="0" w:line="240" w:lineRule="auto"/>
      </w:pPr>
      <w:r>
        <w:separator/>
      </w:r>
    </w:p>
  </w:footnote>
  <w:footnote w:type="continuationSeparator" w:id="0">
    <w:p w14:paraId="4F6EB7A2" w14:textId="77777777" w:rsidR="007C4556" w:rsidRDefault="007C4556" w:rsidP="004C0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68"/>
    <w:rsid w:val="00013568"/>
    <w:rsid w:val="00023164"/>
    <w:rsid w:val="00026BA4"/>
    <w:rsid w:val="000C319F"/>
    <w:rsid w:val="000D31AD"/>
    <w:rsid w:val="000F4A93"/>
    <w:rsid w:val="001405A9"/>
    <w:rsid w:val="00186BB2"/>
    <w:rsid w:val="00191682"/>
    <w:rsid w:val="00195DF3"/>
    <w:rsid w:val="001C497E"/>
    <w:rsid w:val="001F69E1"/>
    <w:rsid w:val="00215E6F"/>
    <w:rsid w:val="0023441D"/>
    <w:rsid w:val="00255DE4"/>
    <w:rsid w:val="002835EF"/>
    <w:rsid w:val="002C0373"/>
    <w:rsid w:val="002E6774"/>
    <w:rsid w:val="003063E8"/>
    <w:rsid w:val="003F6F5D"/>
    <w:rsid w:val="00443FD0"/>
    <w:rsid w:val="004C06F1"/>
    <w:rsid w:val="00537B3B"/>
    <w:rsid w:val="00577086"/>
    <w:rsid w:val="0059415B"/>
    <w:rsid w:val="005D426E"/>
    <w:rsid w:val="005E4B48"/>
    <w:rsid w:val="00600A98"/>
    <w:rsid w:val="00657B9B"/>
    <w:rsid w:val="00663245"/>
    <w:rsid w:val="00692139"/>
    <w:rsid w:val="006F40BA"/>
    <w:rsid w:val="00703246"/>
    <w:rsid w:val="00773F89"/>
    <w:rsid w:val="007C4556"/>
    <w:rsid w:val="007C48E9"/>
    <w:rsid w:val="007D5588"/>
    <w:rsid w:val="00837474"/>
    <w:rsid w:val="00842818"/>
    <w:rsid w:val="00843AAE"/>
    <w:rsid w:val="0086165F"/>
    <w:rsid w:val="008735D5"/>
    <w:rsid w:val="00881FEF"/>
    <w:rsid w:val="00891055"/>
    <w:rsid w:val="00891A27"/>
    <w:rsid w:val="008A1180"/>
    <w:rsid w:val="008D03D8"/>
    <w:rsid w:val="0093645C"/>
    <w:rsid w:val="009862DB"/>
    <w:rsid w:val="009E42EE"/>
    <w:rsid w:val="00A210F3"/>
    <w:rsid w:val="00A22102"/>
    <w:rsid w:val="00A25623"/>
    <w:rsid w:val="00A81838"/>
    <w:rsid w:val="00AC7ACC"/>
    <w:rsid w:val="00BB36AE"/>
    <w:rsid w:val="00C31E09"/>
    <w:rsid w:val="00C53B11"/>
    <w:rsid w:val="00C8495E"/>
    <w:rsid w:val="00CE6585"/>
    <w:rsid w:val="00D2580E"/>
    <w:rsid w:val="00D3388B"/>
    <w:rsid w:val="00D76B29"/>
    <w:rsid w:val="00DC4368"/>
    <w:rsid w:val="00E97500"/>
    <w:rsid w:val="00ED2918"/>
    <w:rsid w:val="00ED3139"/>
    <w:rsid w:val="00F01215"/>
    <w:rsid w:val="00F04900"/>
    <w:rsid w:val="00F05AEF"/>
    <w:rsid w:val="00F22BD1"/>
    <w:rsid w:val="00F61B65"/>
    <w:rsid w:val="00F84989"/>
    <w:rsid w:val="00F92C3F"/>
    <w:rsid w:val="00FC1A4F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98DCC"/>
  <w14:defaultImageDpi w14:val="0"/>
  <w15:docId w15:val="{574805D0-14CF-45AF-8128-5A1E2BB2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5770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C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C06F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C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C0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fessionalmznaya_deyatelmznostm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perativnoe_upravlenie/" TargetMode="External"/><Relationship Id="rId12" Type="http://schemas.openxmlformats.org/officeDocument/2006/relationships/hyperlink" Target="http://pandia.ru/text/category/prakticheskie_rabot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kontrolmznie_rabot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obrazovate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uchebnie_programm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1FC5A-11A1-44EC-A410-B5BE6BEB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1683</Words>
  <Characters>9596</Characters>
  <Application>Microsoft Office Word</Application>
  <DocSecurity>0</DocSecurity>
  <Lines>79</Lines>
  <Paragraphs>22</Paragraphs>
  <ScaleCrop>false</ScaleCrop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Базин</dc:creator>
  <cp:keywords/>
  <dc:description/>
  <cp:lastModifiedBy>Амир Тлехурай</cp:lastModifiedBy>
  <cp:revision>4</cp:revision>
  <cp:lastPrinted>2022-01-26T08:37:00Z</cp:lastPrinted>
  <dcterms:created xsi:type="dcterms:W3CDTF">2024-10-30T07:40:00Z</dcterms:created>
  <dcterms:modified xsi:type="dcterms:W3CDTF">2024-11-07T07:13:00Z</dcterms:modified>
</cp:coreProperties>
</file>